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47CF6" w14:textId="77777777" w:rsidR="00D80CEE" w:rsidRPr="0098733A" w:rsidRDefault="00852C19" w:rsidP="00DE6FB0">
      <w:pPr>
        <w:jc w:val="center"/>
        <w:rPr>
          <w:rFonts w:ascii="Arial" w:hAnsi="Arial" w:cs="Arial"/>
          <w:b/>
        </w:rPr>
      </w:pPr>
      <w:r w:rsidRPr="0098733A">
        <w:rPr>
          <w:rFonts w:ascii="Arial" w:hAnsi="Arial" w:cs="Arial"/>
          <w:b/>
        </w:rPr>
        <w:t xml:space="preserve">FULLY INTEGRATED DUALS ADVANTAGE (FIDA) </w:t>
      </w:r>
    </w:p>
    <w:p w14:paraId="378A9DE5" w14:textId="77777777" w:rsidR="00DE6FB0" w:rsidRPr="0098733A" w:rsidRDefault="00D80CEE" w:rsidP="00DE6FB0">
      <w:pPr>
        <w:jc w:val="center"/>
        <w:rPr>
          <w:rFonts w:ascii="Arial" w:hAnsi="Arial" w:cs="Arial"/>
          <w:b/>
        </w:rPr>
      </w:pPr>
      <w:r w:rsidRPr="0098733A">
        <w:rPr>
          <w:rFonts w:ascii="Arial" w:hAnsi="Arial" w:cs="Arial"/>
          <w:b/>
        </w:rPr>
        <w:t xml:space="preserve">Frequently Asked </w:t>
      </w:r>
      <w:r w:rsidR="00DE6FB0" w:rsidRPr="0098733A">
        <w:rPr>
          <w:rFonts w:ascii="Arial" w:hAnsi="Arial" w:cs="Arial"/>
          <w:b/>
        </w:rPr>
        <w:t>Q</w:t>
      </w:r>
      <w:r w:rsidRPr="0098733A">
        <w:rPr>
          <w:rFonts w:ascii="Arial" w:hAnsi="Arial" w:cs="Arial"/>
          <w:b/>
        </w:rPr>
        <w:t>uestions</w:t>
      </w:r>
    </w:p>
    <w:p w14:paraId="5BD81A54" w14:textId="77777777" w:rsidR="00D23FA9" w:rsidRPr="0098733A" w:rsidRDefault="00D23FA9" w:rsidP="00D024AB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98733A">
        <w:rPr>
          <w:rFonts w:ascii="Arial" w:hAnsi="Arial" w:cs="Arial"/>
          <w:b/>
          <w:bCs/>
          <w:sz w:val="20"/>
          <w:szCs w:val="20"/>
        </w:rPr>
        <w:t xml:space="preserve">What is FIDA? </w:t>
      </w:r>
    </w:p>
    <w:p w14:paraId="0C76F4F1" w14:textId="77777777" w:rsidR="00E01385" w:rsidRPr="0098733A" w:rsidRDefault="00D23FA9" w:rsidP="0098733A">
      <w:pPr>
        <w:pStyle w:val="Default"/>
        <w:spacing w:after="60"/>
        <w:rPr>
          <w:rFonts w:ascii="Arial" w:hAnsi="Arial" w:cs="Arial"/>
          <w:sz w:val="20"/>
          <w:szCs w:val="20"/>
        </w:rPr>
      </w:pPr>
      <w:r w:rsidRPr="0098733A">
        <w:rPr>
          <w:rFonts w:ascii="Arial" w:hAnsi="Arial" w:cs="Arial"/>
          <w:sz w:val="20"/>
          <w:szCs w:val="20"/>
        </w:rPr>
        <w:t xml:space="preserve">FIDA is a joint Medicare and Medicaid </w:t>
      </w:r>
      <w:r w:rsidR="00842321" w:rsidRPr="0098733A">
        <w:rPr>
          <w:rFonts w:ascii="Arial" w:hAnsi="Arial" w:cs="Arial"/>
          <w:sz w:val="20"/>
          <w:szCs w:val="20"/>
        </w:rPr>
        <w:t>program</w:t>
      </w:r>
      <w:r w:rsidRPr="0098733A">
        <w:rPr>
          <w:rFonts w:ascii="Arial" w:hAnsi="Arial" w:cs="Arial"/>
          <w:sz w:val="20"/>
          <w:szCs w:val="20"/>
        </w:rPr>
        <w:t xml:space="preserve"> </w:t>
      </w:r>
      <w:r w:rsidR="00852C19" w:rsidRPr="0098733A">
        <w:rPr>
          <w:rFonts w:ascii="Arial" w:hAnsi="Arial" w:cs="Arial"/>
          <w:sz w:val="20"/>
          <w:szCs w:val="20"/>
        </w:rPr>
        <w:t>that uses a streamlined and seamless patient-centered care model based on comprehensive, multidisciplinary care planning and management</w:t>
      </w:r>
      <w:r w:rsidR="00994B9C">
        <w:rPr>
          <w:rFonts w:ascii="Arial" w:hAnsi="Arial" w:cs="Arial"/>
          <w:sz w:val="20"/>
          <w:szCs w:val="20"/>
        </w:rPr>
        <w:t>.</w:t>
      </w:r>
      <w:r w:rsidR="00EF6A13" w:rsidRPr="0098733A">
        <w:rPr>
          <w:rFonts w:ascii="Arial" w:hAnsi="Arial" w:cs="Arial"/>
          <w:sz w:val="20"/>
          <w:szCs w:val="20"/>
        </w:rPr>
        <w:t xml:space="preserve"> </w:t>
      </w:r>
    </w:p>
    <w:p w14:paraId="4A9F6EA8" w14:textId="14800458" w:rsidR="00EF6A13" w:rsidRPr="0098733A" w:rsidRDefault="00E01385" w:rsidP="00D23FA9">
      <w:pPr>
        <w:pStyle w:val="Default"/>
        <w:rPr>
          <w:rFonts w:ascii="Arial" w:hAnsi="Arial" w:cs="Arial"/>
          <w:i/>
          <w:sz w:val="20"/>
          <w:szCs w:val="20"/>
        </w:rPr>
      </w:pPr>
      <w:r w:rsidRPr="0098733A">
        <w:rPr>
          <w:rFonts w:ascii="Arial" w:hAnsi="Arial" w:cs="Arial"/>
          <w:i/>
          <w:sz w:val="20"/>
          <w:szCs w:val="20"/>
        </w:rPr>
        <w:t xml:space="preserve">The program goal is to </w:t>
      </w:r>
      <w:r w:rsidR="00886E0E">
        <w:rPr>
          <w:rFonts w:ascii="Arial" w:hAnsi="Arial" w:cs="Arial"/>
          <w:i/>
          <w:sz w:val="20"/>
          <w:szCs w:val="20"/>
        </w:rPr>
        <w:t>improve coordination of services for dual eligibles (Medicare and Medicaid enrollees), enhance quality of care</w:t>
      </w:r>
      <w:r w:rsidR="00814888">
        <w:rPr>
          <w:rFonts w:ascii="Arial" w:hAnsi="Arial" w:cs="Arial"/>
          <w:i/>
          <w:sz w:val="20"/>
          <w:szCs w:val="20"/>
        </w:rPr>
        <w:t>,</w:t>
      </w:r>
      <w:r w:rsidR="00886E0E">
        <w:rPr>
          <w:rFonts w:ascii="Arial" w:hAnsi="Arial" w:cs="Arial"/>
          <w:i/>
          <w:sz w:val="20"/>
          <w:szCs w:val="20"/>
        </w:rPr>
        <w:t xml:space="preserve"> and </w:t>
      </w:r>
      <w:r w:rsidRPr="0098733A">
        <w:rPr>
          <w:rFonts w:ascii="Arial" w:hAnsi="Arial" w:cs="Arial"/>
          <w:i/>
          <w:sz w:val="20"/>
          <w:szCs w:val="20"/>
        </w:rPr>
        <w:t>organize care around the unique needs and preferences of enrollees</w:t>
      </w:r>
      <w:r w:rsidR="008C68C5">
        <w:rPr>
          <w:rFonts w:ascii="Arial" w:hAnsi="Arial" w:cs="Arial"/>
          <w:i/>
          <w:sz w:val="20"/>
          <w:szCs w:val="20"/>
        </w:rPr>
        <w:t>,</w:t>
      </w:r>
      <w:r w:rsidRPr="0098733A">
        <w:rPr>
          <w:rFonts w:ascii="Arial" w:hAnsi="Arial" w:cs="Arial"/>
          <w:i/>
          <w:sz w:val="20"/>
          <w:szCs w:val="20"/>
        </w:rPr>
        <w:t xml:space="preserve"> in the most integrated fashion possible</w:t>
      </w:r>
      <w:r w:rsidR="008C68C5">
        <w:rPr>
          <w:rFonts w:ascii="Arial" w:hAnsi="Arial" w:cs="Arial"/>
          <w:i/>
          <w:sz w:val="20"/>
          <w:szCs w:val="20"/>
        </w:rPr>
        <w:t>,</w:t>
      </w:r>
      <w:r w:rsidRPr="0098733A">
        <w:rPr>
          <w:rFonts w:ascii="Arial" w:hAnsi="Arial" w:cs="Arial"/>
          <w:i/>
          <w:sz w:val="20"/>
          <w:szCs w:val="20"/>
        </w:rPr>
        <w:t xml:space="preserve"> to improve their health outcomes. </w:t>
      </w:r>
    </w:p>
    <w:p w14:paraId="61650A35" w14:textId="77777777" w:rsidR="00E01385" w:rsidRPr="0098733A" w:rsidRDefault="00E01385" w:rsidP="00D23FA9">
      <w:pPr>
        <w:pStyle w:val="Default"/>
        <w:rPr>
          <w:rFonts w:ascii="Arial" w:hAnsi="Arial" w:cs="Arial"/>
          <w:sz w:val="20"/>
          <w:szCs w:val="20"/>
        </w:rPr>
      </w:pPr>
    </w:p>
    <w:p w14:paraId="7C4571A9" w14:textId="77777777" w:rsidR="00E01385" w:rsidRPr="0098733A" w:rsidRDefault="00E01385" w:rsidP="00CC4D4C">
      <w:pPr>
        <w:pStyle w:val="Default"/>
        <w:tabs>
          <w:tab w:val="left" w:pos="6240"/>
        </w:tabs>
        <w:spacing w:after="120"/>
        <w:rPr>
          <w:rFonts w:ascii="Arial" w:hAnsi="Arial" w:cs="Arial"/>
          <w:b/>
          <w:sz w:val="20"/>
          <w:szCs w:val="20"/>
        </w:rPr>
      </w:pPr>
      <w:r w:rsidRPr="0098733A">
        <w:rPr>
          <w:rFonts w:ascii="Arial" w:hAnsi="Arial" w:cs="Arial"/>
          <w:b/>
          <w:sz w:val="20"/>
          <w:szCs w:val="20"/>
        </w:rPr>
        <w:t xml:space="preserve">What </w:t>
      </w:r>
      <w:r w:rsidR="009E3A32">
        <w:rPr>
          <w:rFonts w:ascii="Arial" w:hAnsi="Arial" w:cs="Arial"/>
          <w:b/>
          <w:sz w:val="20"/>
          <w:szCs w:val="20"/>
        </w:rPr>
        <w:t xml:space="preserve">will </w:t>
      </w:r>
      <w:r w:rsidRPr="0098733A">
        <w:rPr>
          <w:rFonts w:ascii="Arial" w:hAnsi="Arial" w:cs="Arial"/>
          <w:b/>
          <w:sz w:val="20"/>
          <w:szCs w:val="20"/>
        </w:rPr>
        <w:t>FIDA</w:t>
      </w:r>
      <w:r w:rsidR="009E3A32">
        <w:rPr>
          <w:rFonts w:ascii="Arial" w:hAnsi="Arial" w:cs="Arial"/>
          <w:b/>
          <w:sz w:val="20"/>
          <w:szCs w:val="20"/>
        </w:rPr>
        <w:t xml:space="preserve"> do</w:t>
      </w:r>
      <w:r w:rsidR="000A35DB" w:rsidRPr="0098733A">
        <w:rPr>
          <w:rFonts w:ascii="Arial" w:hAnsi="Arial" w:cs="Arial"/>
          <w:b/>
          <w:sz w:val="20"/>
          <w:szCs w:val="20"/>
        </w:rPr>
        <w:t xml:space="preserve"> for you</w:t>
      </w:r>
      <w:r w:rsidRPr="0098733A">
        <w:rPr>
          <w:rFonts w:ascii="Arial" w:hAnsi="Arial" w:cs="Arial"/>
          <w:b/>
          <w:sz w:val="20"/>
          <w:szCs w:val="20"/>
        </w:rPr>
        <w:t>?</w:t>
      </w:r>
      <w:r w:rsidR="003F5BE3">
        <w:rPr>
          <w:rFonts w:ascii="Arial" w:hAnsi="Arial" w:cs="Arial"/>
          <w:b/>
          <w:sz w:val="20"/>
          <w:szCs w:val="20"/>
        </w:rPr>
        <w:tab/>
      </w:r>
    </w:p>
    <w:p w14:paraId="0F265B81" w14:textId="0E336F46" w:rsidR="009230AE" w:rsidRPr="0098733A" w:rsidRDefault="00F270AC" w:rsidP="0098733A">
      <w:pPr>
        <w:pStyle w:val="Default"/>
        <w:numPr>
          <w:ilvl w:val="0"/>
          <w:numId w:val="15"/>
        </w:numPr>
        <w:spacing w:after="60"/>
        <w:rPr>
          <w:rFonts w:ascii="Arial" w:hAnsi="Arial" w:cs="Arial"/>
          <w:sz w:val="20"/>
          <w:szCs w:val="20"/>
        </w:rPr>
      </w:pPr>
      <w:r w:rsidRPr="0098733A">
        <w:rPr>
          <w:rFonts w:ascii="Arial" w:hAnsi="Arial" w:cs="Arial"/>
          <w:sz w:val="20"/>
          <w:szCs w:val="20"/>
        </w:rPr>
        <w:t xml:space="preserve">You </w:t>
      </w:r>
      <w:r w:rsidR="00BA2D0C">
        <w:rPr>
          <w:rFonts w:ascii="Arial" w:hAnsi="Arial" w:cs="Arial"/>
          <w:sz w:val="20"/>
          <w:szCs w:val="20"/>
        </w:rPr>
        <w:t>can</w:t>
      </w:r>
      <w:r w:rsidR="002A20F3" w:rsidRPr="0098733A">
        <w:rPr>
          <w:rFonts w:ascii="Arial" w:hAnsi="Arial" w:cs="Arial"/>
          <w:sz w:val="20"/>
          <w:szCs w:val="20"/>
        </w:rPr>
        <w:t xml:space="preserve"> collaborate with other providers as part of a care team to develop a single</w:t>
      </w:r>
      <w:r w:rsidR="009E3A32">
        <w:rPr>
          <w:rFonts w:ascii="Arial" w:hAnsi="Arial" w:cs="Arial"/>
          <w:sz w:val="20"/>
          <w:szCs w:val="20"/>
        </w:rPr>
        <w:t>,</w:t>
      </w:r>
      <w:r w:rsidR="002A20F3" w:rsidRPr="0098733A">
        <w:rPr>
          <w:rFonts w:ascii="Arial" w:hAnsi="Arial" w:cs="Arial"/>
          <w:sz w:val="20"/>
          <w:szCs w:val="20"/>
        </w:rPr>
        <w:t xml:space="preserve"> customized care plan to address all of your </w:t>
      </w:r>
      <w:r w:rsidR="00886E0E">
        <w:rPr>
          <w:rFonts w:ascii="Arial" w:hAnsi="Arial" w:cs="Arial"/>
          <w:sz w:val="20"/>
          <w:szCs w:val="20"/>
        </w:rPr>
        <w:t>client’s</w:t>
      </w:r>
      <w:r w:rsidR="002A20F3" w:rsidRPr="0098733A">
        <w:rPr>
          <w:rFonts w:ascii="Arial" w:hAnsi="Arial" w:cs="Arial"/>
          <w:sz w:val="20"/>
          <w:szCs w:val="20"/>
        </w:rPr>
        <w:t xml:space="preserve"> specific needs.</w:t>
      </w:r>
    </w:p>
    <w:p w14:paraId="4D91281F" w14:textId="3D40A14F" w:rsidR="009230AE" w:rsidRPr="0098733A" w:rsidRDefault="00F270AC" w:rsidP="0098733A">
      <w:pPr>
        <w:pStyle w:val="Default"/>
        <w:numPr>
          <w:ilvl w:val="0"/>
          <w:numId w:val="15"/>
        </w:numPr>
        <w:spacing w:after="60"/>
        <w:rPr>
          <w:rFonts w:ascii="Arial" w:hAnsi="Arial" w:cs="Arial"/>
          <w:sz w:val="20"/>
          <w:szCs w:val="20"/>
        </w:rPr>
      </w:pPr>
      <w:r w:rsidRPr="0098733A">
        <w:rPr>
          <w:rFonts w:ascii="Arial" w:hAnsi="Arial" w:cs="Arial"/>
          <w:sz w:val="20"/>
          <w:szCs w:val="20"/>
        </w:rPr>
        <w:t xml:space="preserve">You </w:t>
      </w:r>
      <w:r w:rsidR="00BA2D0C">
        <w:rPr>
          <w:rFonts w:ascii="Arial" w:hAnsi="Arial" w:cs="Arial"/>
          <w:sz w:val="20"/>
          <w:szCs w:val="20"/>
        </w:rPr>
        <w:t xml:space="preserve">can </w:t>
      </w:r>
      <w:r w:rsidR="002A20F3" w:rsidRPr="0098733A">
        <w:rPr>
          <w:rFonts w:ascii="Arial" w:hAnsi="Arial" w:cs="Arial"/>
          <w:sz w:val="20"/>
          <w:szCs w:val="20"/>
        </w:rPr>
        <w:t xml:space="preserve">save time as the FIDA Care Manager will document your </w:t>
      </w:r>
      <w:r w:rsidR="00886E0E">
        <w:rPr>
          <w:rFonts w:ascii="Arial" w:hAnsi="Arial" w:cs="Arial"/>
          <w:sz w:val="20"/>
          <w:szCs w:val="20"/>
        </w:rPr>
        <w:t>client’</w:t>
      </w:r>
      <w:r w:rsidR="00886E0E" w:rsidRPr="0098733A">
        <w:rPr>
          <w:rFonts w:ascii="Arial" w:hAnsi="Arial" w:cs="Arial"/>
          <w:sz w:val="20"/>
          <w:szCs w:val="20"/>
        </w:rPr>
        <w:t xml:space="preserve">s </w:t>
      </w:r>
      <w:r w:rsidR="002A20F3" w:rsidRPr="0098733A">
        <w:rPr>
          <w:rFonts w:ascii="Arial" w:hAnsi="Arial" w:cs="Arial"/>
          <w:sz w:val="20"/>
          <w:szCs w:val="20"/>
        </w:rPr>
        <w:t xml:space="preserve">care plan, and any changes to it, help your </w:t>
      </w:r>
      <w:r w:rsidR="00886E0E">
        <w:rPr>
          <w:rFonts w:ascii="Arial" w:hAnsi="Arial" w:cs="Arial"/>
          <w:sz w:val="20"/>
          <w:szCs w:val="20"/>
        </w:rPr>
        <w:t>client</w:t>
      </w:r>
      <w:r w:rsidR="00886E0E" w:rsidRPr="0098733A">
        <w:rPr>
          <w:rFonts w:ascii="Arial" w:hAnsi="Arial" w:cs="Arial"/>
          <w:sz w:val="20"/>
          <w:szCs w:val="20"/>
        </w:rPr>
        <w:t xml:space="preserve"> </w:t>
      </w:r>
      <w:r w:rsidR="002A20F3" w:rsidRPr="0098733A">
        <w:rPr>
          <w:rFonts w:ascii="Arial" w:hAnsi="Arial" w:cs="Arial"/>
          <w:sz w:val="20"/>
          <w:szCs w:val="20"/>
        </w:rPr>
        <w:t xml:space="preserve">schedule appointments and arrange for transportation, and keep you in the loop about any services or care your </w:t>
      </w:r>
      <w:r w:rsidR="00886E0E">
        <w:rPr>
          <w:rFonts w:ascii="Arial" w:hAnsi="Arial" w:cs="Arial"/>
          <w:sz w:val="20"/>
          <w:szCs w:val="20"/>
        </w:rPr>
        <w:t>client</w:t>
      </w:r>
      <w:r w:rsidR="00886E0E" w:rsidRPr="0098733A">
        <w:rPr>
          <w:rFonts w:ascii="Arial" w:hAnsi="Arial" w:cs="Arial"/>
          <w:sz w:val="20"/>
          <w:szCs w:val="20"/>
        </w:rPr>
        <w:t xml:space="preserve"> </w:t>
      </w:r>
      <w:r w:rsidR="002A20F3" w:rsidRPr="0098733A">
        <w:rPr>
          <w:rFonts w:ascii="Arial" w:hAnsi="Arial" w:cs="Arial"/>
          <w:sz w:val="20"/>
          <w:szCs w:val="20"/>
        </w:rPr>
        <w:t>receives.</w:t>
      </w:r>
    </w:p>
    <w:p w14:paraId="54BD194F" w14:textId="7379181B" w:rsidR="009230AE" w:rsidRPr="0098733A" w:rsidRDefault="00F270AC" w:rsidP="0098733A">
      <w:pPr>
        <w:pStyle w:val="Default"/>
        <w:numPr>
          <w:ilvl w:val="0"/>
          <w:numId w:val="15"/>
        </w:numPr>
        <w:spacing w:after="60"/>
        <w:rPr>
          <w:rFonts w:ascii="Arial" w:hAnsi="Arial" w:cs="Arial"/>
          <w:sz w:val="20"/>
          <w:szCs w:val="20"/>
        </w:rPr>
      </w:pPr>
      <w:r w:rsidRPr="0098733A">
        <w:rPr>
          <w:rFonts w:ascii="Arial" w:hAnsi="Arial" w:cs="Arial"/>
          <w:sz w:val="20"/>
          <w:szCs w:val="20"/>
        </w:rPr>
        <w:t xml:space="preserve">You </w:t>
      </w:r>
      <w:r w:rsidR="00BA2D0C">
        <w:rPr>
          <w:rFonts w:ascii="Arial" w:hAnsi="Arial" w:cs="Arial"/>
          <w:sz w:val="20"/>
          <w:szCs w:val="20"/>
        </w:rPr>
        <w:t xml:space="preserve">can </w:t>
      </w:r>
      <w:r w:rsidRPr="0098733A">
        <w:rPr>
          <w:rFonts w:ascii="Arial" w:hAnsi="Arial" w:cs="Arial"/>
          <w:sz w:val="20"/>
          <w:szCs w:val="20"/>
        </w:rPr>
        <w:t>help</w:t>
      </w:r>
      <w:r w:rsidR="002A20F3" w:rsidRPr="0098733A">
        <w:rPr>
          <w:rFonts w:ascii="Arial" w:hAnsi="Arial" w:cs="Arial"/>
          <w:sz w:val="20"/>
          <w:szCs w:val="20"/>
        </w:rPr>
        <w:t xml:space="preserve"> decrease avoidable hospitalizations </w:t>
      </w:r>
      <w:r w:rsidRPr="0098733A">
        <w:rPr>
          <w:rFonts w:ascii="Arial" w:hAnsi="Arial" w:cs="Arial"/>
          <w:sz w:val="20"/>
          <w:szCs w:val="20"/>
        </w:rPr>
        <w:t xml:space="preserve">and emergency care visits </w:t>
      </w:r>
      <w:r w:rsidR="002A20F3" w:rsidRPr="0098733A">
        <w:rPr>
          <w:rFonts w:ascii="Arial" w:hAnsi="Arial" w:cs="Arial"/>
          <w:sz w:val="20"/>
          <w:szCs w:val="20"/>
        </w:rPr>
        <w:t xml:space="preserve">by </w:t>
      </w:r>
      <w:r w:rsidRPr="0098733A">
        <w:rPr>
          <w:rFonts w:ascii="Arial" w:hAnsi="Arial" w:cs="Arial"/>
          <w:sz w:val="20"/>
          <w:szCs w:val="20"/>
        </w:rPr>
        <w:t>having</w:t>
      </w:r>
      <w:r w:rsidR="002A20F3" w:rsidRPr="0098733A">
        <w:rPr>
          <w:rFonts w:ascii="Arial" w:hAnsi="Arial" w:cs="Arial"/>
          <w:sz w:val="20"/>
          <w:szCs w:val="20"/>
        </w:rPr>
        <w:t xml:space="preserve"> more opportunities to speak with your </w:t>
      </w:r>
      <w:r w:rsidR="00886E0E">
        <w:rPr>
          <w:rFonts w:ascii="Arial" w:hAnsi="Arial" w:cs="Arial"/>
          <w:sz w:val="20"/>
          <w:szCs w:val="20"/>
        </w:rPr>
        <w:t>client</w:t>
      </w:r>
      <w:r w:rsidR="002A20F3" w:rsidRPr="0098733A">
        <w:rPr>
          <w:rFonts w:ascii="Arial" w:hAnsi="Arial" w:cs="Arial"/>
          <w:sz w:val="20"/>
          <w:szCs w:val="20"/>
        </w:rPr>
        <w:t xml:space="preserve">s to make sure they understand and follow the goals of their care plan.  </w:t>
      </w:r>
    </w:p>
    <w:p w14:paraId="7580C2B0" w14:textId="09573BA8" w:rsidR="009230AE" w:rsidRPr="0098733A" w:rsidRDefault="009230AE" w:rsidP="0083069A">
      <w:pPr>
        <w:pStyle w:val="Defaul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8733A">
        <w:rPr>
          <w:rFonts w:ascii="Arial" w:hAnsi="Arial" w:cs="Arial"/>
          <w:sz w:val="20"/>
          <w:szCs w:val="20"/>
        </w:rPr>
        <w:t xml:space="preserve">You </w:t>
      </w:r>
      <w:r w:rsidR="00BA2D0C">
        <w:rPr>
          <w:rFonts w:ascii="Arial" w:hAnsi="Arial" w:cs="Arial"/>
          <w:sz w:val="20"/>
          <w:szCs w:val="20"/>
        </w:rPr>
        <w:t xml:space="preserve">can </w:t>
      </w:r>
      <w:r w:rsidRPr="0098733A">
        <w:rPr>
          <w:rFonts w:ascii="Arial" w:hAnsi="Arial" w:cs="Arial"/>
          <w:sz w:val="20"/>
          <w:szCs w:val="20"/>
        </w:rPr>
        <w:t xml:space="preserve">spare your office staff </w:t>
      </w:r>
      <w:r w:rsidR="00BA2D0C">
        <w:rPr>
          <w:rFonts w:ascii="Arial" w:hAnsi="Arial" w:cs="Arial"/>
          <w:sz w:val="20"/>
          <w:szCs w:val="20"/>
        </w:rPr>
        <w:t>the</w:t>
      </w:r>
      <w:r w:rsidR="00252879">
        <w:rPr>
          <w:rFonts w:ascii="Arial" w:hAnsi="Arial" w:cs="Arial"/>
          <w:sz w:val="20"/>
          <w:szCs w:val="20"/>
        </w:rPr>
        <w:t xml:space="preserve"> complication of sending claims to multiple payers. Most FIDA plans have one claims address and process</w:t>
      </w:r>
      <w:r w:rsidRPr="0098733A">
        <w:rPr>
          <w:rFonts w:ascii="Arial" w:hAnsi="Arial" w:cs="Arial"/>
          <w:sz w:val="20"/>
          <w:szCs w:val="20"/>
        </w:rPr>
        <w:t xml:space="preserve"> for both Medicare and Medicaid services.</w:t>
      </w:r>
    </w:p>
    <w:p w14:paraId="67B9D5B8" w14:textId="77777777" w:rsidR="00E01385" w:rsidRPr="0098733A" w:rsidRDefault="00E01385" w:rsidP="00AA699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F48D061" w14:textId="77777777" w:rsidR="00496195" w:rsidRPr="0098733A" w:rsidRDefault="000537EA" w:rsidP="00D024AB">
      <w:pPr>
        <w:pStyle w:val="NoSpacing"/>
        <w:spacing w:after="120"/>
        <w:rPr>
          <w:rFonts w:ascii="Arial" w:eastAsia="Times New Roman" w:hAnsi="Arial" w:cs="Arial"/>
          <w:b/>
          <w:color w:val="9F293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Why should individuals</w:t>
      </w:r>
      <w:r w:rsidR="00496195" w:rsidRPr="0098733A">
        <w:rPr>
          <w:rFonts w:ascii="Arial" w:hAnsi="Arial" w:cs="Arial"/>
          <w:b/>
          <w:sz w:val="20"/>
          <w:szCs w:val="20"/>
        </w:rPr>
        <w:t xml:space="preserve"> enroll</w:t>
      </w:r>
      <w:r w:rsidR="002A20F3" w:rsidRPr="0098733A">
        <w:rPr>
          <w:rFonts w:ascii="Arial" w:hAnsi="Arial" w:cs="Arial"/>
          <w:b/>
          <w:sz w:val="20"/>
          <w:szCs w:val="20"/>
        </w:rPr>
        <w:t xml:space="preserve"> in FIDA</w:t>
      </w:r>
      <w:r w:rsidR="00496195" w:rsidRPr="0098733A">
        <w:rPr>
          <w:rFonts w:ascii="Arial" w:hAnsi="Arial" w:cs="Arial"/>
          <w:b/>
          <w:sz w:val="20"/>
          <w:szCs w:val="20"/>
        </w:rPr>
        <w:t>?</w:t>
      </w:r>
      <w:r w:rsidR="00496195" w:rsidRPr="0098733A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 </w:t>
      </w:r>
    </w:p>
    <w:p w14:paraId="076EFF98" w14:textId="77777777" w:rsidR="000537EA" w:rsidRDefault="000537EA" w:rsidP="000537EA">
      <w:pPr>
        <w:pStyle w:val="NoSpacing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Individuals will:</w:t>
      </w:r>
    </w:p>
    <w:p w14:paraId="48502257" w14:textId="73B53C7F" w:rsidR="009230AE" w:rsidRPr="0098733A" w:rsidRDefault="000537EA" w:rsidP="00886E0E">
      <w:pPr>
        <w:pStyle w:val="NoSpacing"/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A20F3" w:rsidRPr="0098733A">
        <w:rPr>
          <w:rFonts w:ascii="Arial" w:hAnsi="Arial" w:cs="Arial"/>
          <w:sz w:val="20"/>
          <w:szCs w:val="20"/>
        </w:rPr>
        <w:t>eceive</w:t>
      </w:r>
      <w:r w:rsidR="008C68C5">
        <w:rPr>
          <w:rFonts w:ascii="Arial" w:hAnsi="Arial" w:cs="Arial"/>
          <w:sz w:val="20"/>
          <w:szCs w:val="20"/>
        </w:rPr>
        <w:t xml:space="preserve"> </w:t>
      </w:r>
      <w:r w:rsidR="007F4926" w:rsidRPr="0098733A">
        <w:rPr>
          <w:rFonts w:ascii="Arial" w:hAnsi="Arial" w:cs="Arial"/>
          <w:sz w:val="20"/>
          <w:szCs w:val="20"/>
        </w:rPr>
        <w:t>full</w:t>
      </w:r>
      <w:r w:rsidR="002A20F3" w:rsidRPr="0098733A">
        <w:rPr>
          <w:rFonts w:ascii="Arial" w:hAnsi="Arial" w:cs="Arial"/>
          <w:sz w:val="20"/>
          <w:szCs w:val="20"/>
        </w:rPr>
        <w:t xml:space="preserve"> Medicare and Medicaid coverage</w:t>
      </w:r>
      <w:r w:rsidR="007F4926" w:rsidRPr="0098733A">
        <w:rPr>
          <w:rFonts w:ascii="Arial" w:hAnsi="Arial" w:cs="Arial"/>
          <w:sz w:val="20"/>
          <w:szCs w:val="20"/>
        </w:rPr>
        <w:t>,</w:t>
      </w:r>
      <w:r w:rsidR="002A20F3" w:rsidRPr="0098733A">
        <w:rPr>
          <w:rFonts w:ascii="Arial" w:hAnsi="Arial" w:cs="Arial"/>
          <w:sz w:val="20"/>
          <w:szCs w:val="20"/>
        </w:rPr>
        <w:t xml:space="preserve"> </w:t>
      </w:r>
      <w:r w:rsidR="007F4926" w:rsidRPr="0098733A">
        <w:rPr>
          <w:rFonts w:ascii="Arial" w:hAnsi="Arial" w:cs="Arial"/>
          <w:sz w:val="20"/>
          <w:szCs w:val="20"/>
        </w:rPr>
        <w:t>long</w:t>
      </w:r>
      <w:r w:rsidR="00252879">
        <w:rPr>
          <w:rFonts w:ascii="Arial" w:hAnsi="Arial" w:cs="Arial"/>
          <w:sz w:val="20"/>
          <w:szCs w:val="20"/>
        </w:rPr>
        <w:t xml:space="preserve"> </w:t>
      </w:r>
      <w:r w:rsidR="007F4926" w:rsidRPr="0098733A">
        <w:rPr>
          <w:rFonts w:ascii="Arial" w:hAnsi="Arial" w:cs="Arial"/>
          <w:sz w:val="20"/>
          <w:szCs w:val="20"/>
        </w:rPr>
        <w:t>term care</w:t>
      </w:r>
      <w:r w:rsidR="00886E0E">
        <w:rPr>
          <w:rFonts w:ascii="Arial" w:hAnsi="Arial" w:cs="Arial"/>
          <w:sz w:val="20"/>
          <w:szCs w:val="20"/>
        </w:rPr>
        <w:t xml:space="preserve"> services</w:t>
      </w:r>
      <w:r w:rsidR="007F4926" w:rsidRPr="0098733A">
        <w:rPr>
          <w:rFonts w:ascii="Arial" w:hAnsi="Arial" w:cs="Arial"/>
          <w:sz w:val="20"/>
          <w:szCs w:val="20"/>
        </w:rPr>
        <w:t xml:space="preserve">, </w:t>
      </w:r>
      <w:r w:rsidR="002A20F3" w:rsidRPr="0098733A">
        <w:rPr>
          <w:rFonts w:ascii="Arial" w:hAnsi="Arial" w:cs="Arial"/>
          <w:sz w:val="20"/>
          <w:szCs w:val="20"/>
        </w:rPr>
        <w:t>Part D and Medicaid drugs</w:t>
      </w:r>
      <w:r w:rsidR="007F4926" w:rsidRPr="0098733A">
        <w:rPr>
          <w:rFonts w:ascii="Arial" w:hAnsi="Arial" w:cs="Arial"/>
          <w:sz w:val="20"/>
          <w:szCs w:val="20"/>
        </w:rPr>
        <w:t>,</w:t>
      </w:r>
      <w:r w:rsidR="002A20F3" w:rsidRPr="0098733A">
        <w:rPr>
          <w:rFonts w:ascii="Arial" w:hAnsi="Arial" w:cs="Arial"/>
          <w:sz w:val="20"/>
          <w:szCs w:val="20"/>
        </w:rPr>
        <w:t xml:space="preserve"> and additional benefits</w:t>
      </w:r>
      <w:r w:rsidR="008C68C5">
        <w:rPr>
          <w:rFonts w:ascii="Arial" w:hAnsi="Arial" w:cs="Arial"/>
          <w:sz w:val="20"/>
          <w:szCs w:val="20"/>
        </w:rPr>
        <w:t xml:space="preserve"> from a single, integrated managed care plan. </w:t>
      </w:r>
      <w:r w:rsidR="00404BC5">
        <w:rPr>
          <w:rFonts w:ascii="Arial" w:hAnsi="Arial" w:cs="Arial"/>
          <w:sz w:val="20"/>
          <w:szCs w:val="20"/>
        </w:rPr>
        <w:t xml:space="preserve">In other words, FIDA covers all the benefits that your </w:t>
      </w:r>
      <w:r w:rsidR="00886E0E">
        <w:rPr>
          <w:rFonts w:ascii="Arial" w:hAnsi="Arial" w:cs="Arial"/>
          <w:sz w:val="20"/>
          <w:szCs w:val="20"/>
        </w:rPr>
        <w:t xml:space="preserve">clients </w:t>
      </w:r>
      <w:r w:rsidR="00404BC5">
        <w:rPr>
          <w:rFonts w:ascii="Arial" w:hAnsi="Arial" w:cs="Arial"/>
          <w:sz w:val="20"/>
          <w:szCs w:val="20"/>
        </w:rPr>
        <w:t>may receive through their managed lon</w:t>
      </w:r>
      <w:r w:rsidR="00252879">
        <w:rPr>
          <w:rFonts w:ascii="Arial" w:hAnsi="Arial" w:cs="Arial"/>
          <w:sz w:val="20"/>
          <w:szCs w:val="20"/>
        </w:rPr>
        <w:t xml:space="preserve">g </w:t>
      </w:r>
      <w:r w:rsidR="008C68C5">
        <w:rPr>
          <w:rFonts w:ascii="Arial" w:hAnsi="Arial" w:cs="Arial"/>
          <w:sz w:val="20"/>
          <w:szCs w:val="20"/>
        </w:rPr>
        <w:t>term care (MLTC) plan, Original Medicare or their Medicare Advantage plan, and their Part D plan.</w:t>
      </w:r>
      <w:r w:rsidR="00886E0E">
        <w:rPr>
          <w:rFonts w:ascii="Arial" w:hAnsi="Arial" w:cs="Arial"/>
          <w:sz w:val="20"/>
          <w:szCs w:val="20"/>
        </w:rPr>
        <w:t xml:space="preserve"> </w:t>
      </w:r>
    </w:p>
    <w:p w14:paraId="45423F51" w14:textId="77777777" w:rsidR="0083069A" w:rsidRDefault="000537EA" w:rsidP="0098733A">
      <w:pPr>
        <w:pStyle w:val="NoSpacing"/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BA2D0C">
        <w:rPr>
          <w:rFonts w:ascii="Arial" w:hAnsi="Arial" w:cs="Arial"/>
          <w:sz w:val="20"/>
          <w:szCs w:val="20"/>
        </w:rPr>
        <w:t xml:space="preserve">ave </w:t>
      </w:r>
      <w:r w:rsidR="0083069A" w:rsidRPr="0098733A">
        <w:rPr>
          <w:rFonts w:ascii="Arial" w:hAnsi="Arial" w:cs="Arial"/>
          <w:sz w:val="20"/>
          <w:szCs w:val="20"/>
        </w:rPr>
        <w:t>a 90-day cont</w:t>
      </w:r>
      <w:r w:rsidR="00371C7A" w:rsidRPr="0098733A">
        <w:rPr>
          <w:rFonts w:ascii="Arial" w:hAnsi="Arial" w:cs="Arial"/>
          <w:sz w:val="20"/>
          <w:szCs w:val="20"/>
        </w:rPr>
        <w:t>inuity of care period to be able</w:t>
      </w:r>
      <w:r w:rsidR="0083069A" w:rsidRPr="0098733A">
        <w:rPr>
          <w:rFonts w:ascii="Arial" w:hAnsi="Arial" w:cs="Arial"/>
          <w:sz w:val="20"/>
          <w:szCs w:val="20"/>
        </w:rPr>
        <w:t xml:space="preserve"> to adjust to the program.</w:t>
      </w:r>
      <w:r w:rsidR="00371C7A" w:rsidRPr="0098733A">
        <w:rPr>
          <w:rFonts w:ascii="Arial" w:hAnsi="Arial" w:cs="Arial"/>
          <w:sz w:val="20"/>
          <w:szCs w:val="20"/>
        </w:rPr>
        <w:t xml:space="preserve"> This means they will be able to receive all of their benefits as they are now</w:t>
      </w:r>
      <w:r w:rsidR="00022E3A">
        <w:rPr>
          <w:rFonts w:ascii="Arial" w:hAnsi="Arial" w:cs="Arial"/>
          <w:sz w:val="20"/>
          <w:szCs w:val="20"/>
        </w:rPr>
        <w:t xml:space="preserve"> for at least 90 days after their enrollment effective date</w:t>
      </w:r>
      <w:r w:rsidR="00371C7A" w:rsidRPr="0098733A">
        <w:rPr>
          <w:rFonts w:ascii="Arial" w:hAnsi="Arial" w:cs="Arial"/>
          <w:sz w:val="20"/>
          <w:szCs w:val="20"/>
        </w:rPr>
        <w:t>.</w:t>
      </w:r>
      <w:r w:rsidR="0083069A" w:rsidRPr="0098733A">
        <w:rPr>
          <w:rFonts w:ascii="Arial" w:hAnsi="Arial" w:cs="Arial"/>
          <w:sz w:val="20"/>
          <w:szCs w:val="20"/>
        </w:rPr>
        <w:t xml:space="preserve"> If they receive behavioral care, their continuity of care period will be 2 years.</w:t>
      </w:r>
    </w:p>
    <w:p w14:paraId="1983ECDB" w14:textId="396538F4" w:rsidR="00022E3A" w:rsidRPr="0098733A" w:rsidRDefault="000537EA" w:rsidP="00022E3A">
      <w:pPr>
        <w:pStyle w:val="NoSpacing"/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 </w:t>
      </w:r>
      <w:r w:rsidR="00814888">
        <w:rPr>
          <w:rFonts w:ascii="Arial" w:hAnsi="Arial" w:cs="Arial"/>
          <w:sz w:val="20"/>
          <w:szCs w:val="20"/>
        </w:rPr>
        <w:t>n</w:t>
      </w:r>
      <w:r w:rsidR="004F1F5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022E3A" w:rsidRPr="0098733A">
        <w:rPr>
          <w:rFonts w:ascii="Arial" w:hAnsi="Arial" w:cs="Arial"/>
          <w:sz w:val="20"/>
          <w:szCs w:val="20"/>
        </w:rPr>
        <w:t xml:space="preserve">deductibles, premiums, </w:t>
      </w:r>
      <w:r w:rsidR="00BA2D0C">
        <w:rPr>
          <w:rFonts w:ascii="Arial" w:hAnsi="Arial" w:cs="Arial"/>
          <w:sz w:val="20"/>
          <w:szCs w:val="20"/>
        </w:rPr>
        <w:t xml:space="preserve">or </w:t>
      </w:r>
      <w:r w:rsidR="00022E3A" w:rsidRPr="0098733A">
        <w:rPr>
          <w:rFonts w:ascii="Arial" w:hAnsi="Arial" w:cs="Arial"/>
          <w:sz w:val="20"/>
          <w:szCs w:val="20"/>
        </w:rPr>
        <w:t>copayments/coinsurance</w:t>
      </w:r>
      <w:r w:rsidR="009F61F3">
        <w:rPr>
          <w:rFonts w:ascii="Arial" w:hAnsi="Arial" w:cs="Arial"/>
          <w:sz w:val="20"/>
          <w:szCs w:val="20"/>
        </w:rPr>
        <w:t>.</w:t>
      </w:r>
    </w:p>
    <w:p w14:paraId="75224CA5" w14:textId="5D8F7643" w:rsidR="00F33FBF" w:rsidRPr="0098733A" w:rsidRDefault="00EB59B9" w:rsidP="0098733A">
      <w:pPr>
        <w:pStyle w:val="NoSpacing"/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able to access specialists directly. N</w:t>
      </w:r>
      <w:r w:rsidR="004F1F5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need for provider referrals.</w:t>
      </w:r>
      <w:r w:rsidR="00F33FBF" w:rsidRPr="0098733A">
        <w:rPr>
          <w:rFonts w:ascii="Arial" w:hAnsi="Arial" w:cs="Arial"/>
          <w:sz w:val="20"/>
          <w:szCs w:val="20"/>
        </w:rPr>
        <w:t xml:space="preserve"> </w:t>
      </w:r>
    </w:p>
    <w:p w14:paraId="3FE353E5" w14:textId="63B8C254" w:rsidR="00F270AC" w:rsidRPr="0098733A" w:rsidRDefault="000537EA" w:rsidP="0098733A">
      <w:pPr>
        <w:pStyle w:val="ListParagraph"/>
        <w:numPr>
          <w:ilvl w:val="0"/>
          <w:numId w:val="1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0112C2">
        <w:rPr>
          <w:rFonts w:ascii="Arial" w:hAnsi="Arial" w:cs="Arial"/>
          <w:sz w:val="20"/>
          <w:szCs w:val="20"/>
        </w:rPr>
        <w:t>ave</w:t>
      </w:r>
      <w:r w:rsidR="00F270AC" w:rsidRPr="0098733A">
        <w:rPr>
          <w:rFonts w:ascii="Arial" w:hAnsi="Arial" w:cs="Arial"/>
          <w:sz w:val="20"/>
          <w:szCs w:val="20"/>
        </w:rPr>
        <w:t xml:space="preserve"> a Care Manager who </w:t>
      </w:r>
      <w:r w:rsidR="00BA2D0C">
        <w:rPr>
          <w:rFonts w:ascii="Arial" w:hAnsi="Arial" w:cs="Arial"/>
          <w:sz w:val="20"/>
          <w:szCs w:val="20"/>
        </w:rPr>
        <w:t>can</w:t>
      </w:r>
      <w:r w:rsidR="00F270AC" w:rsidRPr="0098733A">
        <w:rPr>
          <w:rFonts w:ascii="Arial" w:hAnsi="Arial" w:cs="Arial"/>
          <w:sz w:val="20"/>
          <w:szCs w:val="20"/>
        </w:rPr>
        <w:t xml:space="preserve"> schedule doctor’s appointments, arrange transportation and help </w:t>
      </w:r>
      <w:r w:rsidR="00BA2D0C">
        <w:rPr>
          <w:rFonts w:ascii="Arial" w:hAnsi="Arial" w:cs="Arial"/>
          <w:sz w:val="20"/>
          <w:szCs w:val="20"/>
        </w:rPr>
        <w:t xml:space="preserve">them </w:t>
      </w:r>
      <w:r w:rsidR="00F270AC" w:rsidRPr="0098733A">
        <w:rPr>
          <w:rFonts w:ascii="Arial" w:hAnsi="Arial" w:cs="Arial"/>
          <w:sz w:val="20"/>
          <w:szCs w:val="20"/>
        </w:rPr>
        <w:t>get their medicine.</w:t>
      </w:r>
      <w:r w:rsidR="009230AE" w:rsidRPr="0098733A">
        <w:rPr>
          <w:rFonts w:ascii="Arial" w:hAnsi="Arial" w:cs="Arial"/>
          <w:sz w:val="20"/>
          <w:szCs w:val="20"/>
        </w:rPr>
        <w:t xml:space="preserve"> (In </w:t>
      </w:r>
      <w:r w:rsidR="00BA2D0C">
        <w:rPr>
          <w:rFonts w:ascii="Arial" w:hAnsi="Arial" w:cs="Arial"/>
          <w:sz w:val="20"/>
          <w:szCs w:val="20"/>
        </w:rPr>
        <w:t xml:space="preserve">most </w:t>
      </w:r>
      <w:r w:rsidR="009230AE" w:rsidRPr="0098733A">
        <w:rPr>
          <w:rFonts w:ascii="Arial" w:hAnsi="Arial" w:cs="Arial"/>
          <w:sz w:val="20"/>
          <w:szCs w:val="20"/>
        </w:rPr>
        <w:t xml:space="preserve">cases, your </w:t>
      </w:r>
      <w:r w:rsidR="00886E0E">
        <w:rPr>
          <w:rFonts w:ascii="Arial" w:hAnsi="Arial" w:cs="Arial"/>
          <w:sz w:val="20"/>
          <w:szCs w:val="20"/>
        </w:rPr>
        <w:t>client</w:t>
      </w:r>
      <w:r w:rsidR="009230AE" w:rsidRPr="0098733A">
        <w:rPr>
          <w:rFonts w:ascii="Arial" w:hAnsi="Arial" w:cs="Arial"/>
          <w:sz w:val="20"/>
          <w:szCs w:val="20"/>
        </w:rPr>
        <w:t>s will be able to keep their current care manager.)</w:t>
      </w:r>
    </w:p>
    <w:p w14:paraId="0F165F12" w14:textId="77777777" w:rsidR="00F270AC" w:rsidRPr="0098733A" w:rsidRDefault="000537EA" w:rsidP="0098733A">
      <w:pPr>
        <w:pStyle w:val="NoSpacing"/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9F61F3">
        <w:rPr>
          <w:rFonts w:ascii="Arial" w:hAnsi="Arial" w:cs="Arial"/>
          <w:sz w:val="20"/>
          <w:szCs w:val="20"/>
        </w:rPr>
        <w:t>e able to add their caregivers</w:t>
      </w:r>
      <w:r w:rsidR="004F1F5B">
        <w:rPr>
          <w:rFonts w:ascii="Arial" w:hAnsi="Arial" w:cs="Arial"/>
          <w:sz w:val="20"/>
          <w:szCs w:val="20"/>
        </w:rPr>
        <w:t xml:space="preserve"> or someone else that they trust</w:t>
      </w:r>
      <w:r w:rsidR="009F61F3">
        <w:rPr>
          <w:rFonts w:ascii="Arial" w:hAnsi="Arial" w:cs="Arial"/>
          <w:sz w:val="20"/>
          <w:szCs w:val="20"/>
        </w:rPr>
        <w:t xml:space="preserve"> </w:t>
      </w:r>
      <w:r w:rsidR="002F04B3">
        <w:rPr>
          <w:rFonts w:ascii="Arial" w:hAnsi="Arial" w:cs="Arial"/>
          <w:sz w:val="20"/>
          <w:szCs w:val="20"/>
        </w:rPr>
        <w:t xml:space="preserve">to </w:t>
      </w:r>
      <w:r w:rsidR="009F61F3">
        <w:rPr>
          <w:rFonts w:ascii="Arial" w:hAnsi="Arial" w:cs="Arial"/>
          <w:sz w:val="20"/>
          <w:szCs w:val="20"/>
        </w:rPr>
        <w:t>their care team to help them</w:t>
      </w:r>
      <w:r w:rsidR="007F4926" w:rsidRPr="0098733A">
        <w:rPr>
          <w:rFonts w:ascii="Arial" w:hAnsi="Arial" w:cs="Arial"/>
          <w:sz w:val="20"/>
          <w:szCs w:val="20"/>
        </w:rPr>
        <w:t xml:space="preserve"> </w:t>
      </w:r>
      <w:r w:rsidR="009F61F3">
        <w:rPr>
          <w:rFonts w:ascii="Arial" w:hAnsi="Arial" w:cs="Arial"/>
          <w:sz w:val="20"/>
          <w:szCs w:val="20"/>
        </w:rPr>
        <w:t xml:space="preserve">make </w:t>
      </w:r>
      <w:r w:rsidR="007F4926" w:rsidRPr="0098733A">
        <w:rPr>
          <w:rFonts w:ascii="Arial" w:hAnsi="Arial" w:cs="Arial"/>
          <w:sz w:val="20"/>
          <w:szCs w:val="20"/>
        </w:rPr>
        <w:t>decisions regarding their care and understand the goals of their care plans.</w:t>
      </w:r>
    </w:p>
    <w:p w14:paraId="6849F813" w14:textId="77777777" w:rsidR="00F270AC" w:rsidRPr="0098733A" w:rsidRDefault="000537EA" w:rsidP="0098733A">
      <w:pPr>
        <w:pStyle w:val="NoSpacing"/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F4926" w:rsidRPr="0098733A">
        <w:rPr>
          <w:rFonts w:ascii="Arial" w:hAnsi="Arial" w:cs="Arial"/>
          <w:sz w:val="20"/>
          <w:szCs w:val="20"/>
        </w:rPr>
        <w:t>se one phone number for all questions regarding their benefits.</w:t>
      </w:r>
    </w:p>
    <w:p w14:paraId="78BED621" w14:textId="77777777" w:rsidR="007F4926" w:rsidRDefault="000537EA" w:rsidP="0098733A">
      <w:pPr>
        <w:pStyle w:val="NoSpacing"/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F4926" w:rsidRPr="0098733A">
        <w:rPr>
          <w:rFonts w:ascii="Arial" w:hAnsi="Arial" w:cs="Arial"/>
          <w:sz w:val="20"/>
          <w:szCs w:val="20"/>
        </w:rPr>
        <w:t xml:space="preserve">se one ID card to receive </w:t>
      </w:r>
      <w:r w:rsidR="007F4926" w:rsidRPr="003422A1">
        <w:rPr>
          <w:rFonts w:ascii="Arial" w:hAnsi="Arial" w:cs="Arial"/>
          <w:sz w:val="20"/>
          <w:szCs w:val="20"/>
        </w:rPr>
        <w:t>all</w:t>
      </w:r>
      <w:r w:rsidR="007F4926" w:rsidRPr="00814888">
        <w:rPr>
          <w:rFonts w:ascii="Arial" w:hAnsi="Arial" w:cs="Arial"/>
          <w:sz w:val="20"/>
          <w:szCs w:val="20"/>
        </w:rPr>
        <w:t xml:space="preserve"> </w:t>
      </w:r>
      <w:r w:rsidR="007F4926" w:rsidRPr="0098733A">
        <w:rPr>
          <w:rFonts w:ascii="Arial" w:hAnsi="Arial" w:cs="Arial"/>
          <w:sz w:val="20"/>
          <w:szCs w:val="20"/>
        </w:rPr>
        <w:t>of their benefits.</w:t>
      </w:r>
    </w:p>
    <w:p w14:paraId="4C29990A" w14:textId="18120768" w:rsidR="00022E3A" w:rsidRPr="0098733A" w:rsidRDefault="00867975" w:rsidP="00022E3A">
      <w:pPr>
        <w:pStyle w:val="NoSpacing"/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</w:t>
      </w:r>
      <w:r w:rsidRPr="0098733A">
        <w:rPr>
          <w:rFonts w:ascii="Arial" w:hAnsi="Arial" w:cs="Arial"/>
          <w:sz w:val="20"/>
          <w:szCs w:val="20"/>
        </w:rPr>
        <w:t xml:space="preserve"> </w:t>
      </w:r>
      <w:r w:rsidR="00022E3A" w:rsidRPr="0098733A">
        <w:rPr>
          <w:rFonts w:ascii="Arial" w:hAnsi="Arial" w:cs="Arial"/>
          <w:sz w:val="20"/>
          <w:szCs w:val="20"/>
        </w:rPr>
        <w:t xml:space="preserve">extra </w:t>
      </w:r>
      <w:r>
        <w:rPr>
          <w:rFonts w:ascii="Arial" w:hAnsi="Arial" w:cs="Arial"/>
          <w:sz w:val="20"/>
          <w:szCs w:val="20"/>
        </w:rPr>
        <w:t xml:space="preserve">resources </w:t>
      </w:r>
      <w:r w:rsidR="00624285">
        <w:rPr>
          <w:rFonts w:ascii="Arial" w:hAnsi="Arial" w:cs="Arial"/>
          <w:sz w:val="20"/>
          <w:szCs w:val="20"/>
        </w:rPr>
        <w:t xml:space="preserve">to help them navigate the managed long term care system or the appeals process through the </w:t>
      </w:r>
      <w:r w:rsidR="00022E3A" w:rsidRPr="0098733A">
        <w:rPr>
          <w:rFonts w:ascii="Arial" w:hAnsi="Arial" w:cs="Arial"/>
          <w:sz w:val="20"/>
          <w:szCs w:val="20"/>
        </w:rPr>
        <w:t>new Ombudsman</w:t>
      </w:r>
      <w:r w:rsidR="00624285">
        <w:rPr>
          <w:rFonts w:ascii="Arial" w:hAnsi="Arial" w:cs="Arial"/>
          <w:sz w:val="20"/>
          <w:szCs w:val="20"/>
        </w:rPr>
        <w:t>, called the Independent Consumer Advocacy Network (ICAN).</w:t>
      </w:r>
      <w:r w:rsidR="00022E3A" w:rsidRPr="0098733A">
        <w:rPr>
          <w:rFonts w:ascii="Arial" w:hAnsi="Arial" w:cs="Arial"/>
          <w:sz w:val="20"/>
          <w:szCs w:val="20"/>
        </w:rPr>
        <w:t xml:space="preserve"> </w:t>
      </w:r>
    </w:p>
    <w:p w14:paraId="72E0E195" w14:textId="06B2DF0D" w:rsidR="00D024AB" w:rsidRPr="0098733A" w:rsidRDefault="000537EA" w:rsidP="0098733A">
      <w:pPr>
        <w:pStyle w:val="NoSpacing"/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D024AB" w:rsidRPr="0098733A">
        <w:rPr>
          <w:rFonts w:ascii="Arial" w:hAnsi="Arial" w:cs="Arial"/>
          <w:sz w:val="20"/>
          <w:szCs w:val="20"/>
        </w:rPr>
        <w:t>ave the right to leave FIDA at any time and for any reason. If they decide to do so, they will continue to receive all of their Medicaid</w:t>
      </w:r>
      <w:r w:rsidR="00624285">
        <w:rPr>
          <w:rFonts w:ascii="Arial" w:hAnsi="Arial" w:cs="Arial"/>
          <w:sz w:val="20"/>
          <w:szCs w:val="20"/>
        </w:rPr>
        <w:t xml:space="preserve"> long term care</w:t>
      </w:r>
      <w:r w:rsidR="00D024AB" w:rsidRPr="0098733A">
        <w:rPr>
          <w:rFonts w:ascii="Arial" w:hAnsi="Arial" w:cs="Arial"/>
          <w:sz w:val="20"/>
          <w:szCs w:val="20"/>
        </w:rPr>
        <w:t xml:space="preserve"> benefits through the MLTC program and all of their Medicare benefits through O</w:t>
      </w:r>
      <w:r w:rsidR="00371C7A" w:rsidRPr="0098733A">
        <w:rPr>
          <w:rFonts w:ascii="Arial" w:hAnsi="Arial" w:cs="Arial"/>
          <w:sz w:val="20"/>
          <w:szCs w:val="20"/>
        </w:rPr>
        <w:t>riginal Medicare</w:t>
      </w:r>
      <w:r w:rsidR="00D024AB" w:rsidRPr="0098733A">
        <w:rPr>
          <w:rFonts w:ascii="Arial" w:hAnsi="Arial" w:cs="Arial"/>
          <w:sz w:val="20"/>
          <w:szCs w:val="20"/>
        </w:rPr>
        <w:t xml:space="preserve"> </w:t>
      </w:r>
      <w:r w:rsidR="00371C7A" w:rsidRPr="0098733A">
        <w:rPr>
          <w:rFonts w:ascii="Arial" w:hAnsi="Arial" w:cs="Arial"/>
          <w:sz w:val="20"/>
          <w:szCs w:val="20"/>
        </w:rPr>
        <w:t>or</w:t>
      </w:r>
      <w:r w:rsidR="00D024AB" w:rsidRPr="0098733A">
        <w:rPr>
          <w:rFonts w:ascii="Arial" w:hAnsi="Arial" w:cs="Arial"/>
          <w:sz w:val="20"/>
          <w:szCs w:val="20"/>
        </w:rPr>
        <w:t xml:space="preserve"> </w:t>
      </w:r>
      <w:r w:rsidR="00404BC5">
        <w:rPr>
          <w:rFonts w:ascii="Arial" w:hAnsi="Arial" w:cs="Arial"/>
          <w:sz w:val="20"/>
          <w:szCs w:val="20"/>
        </w:rPr>
        <w:t xml:space="preserve">a </w:t>
      </w:r>
      <w:r w:rsidR="00D024AB" w:rsidRPr="0098733A">
        <w:rPr>
          <w:rFonts w:ascii="Arial" w:hAnsi="Arial" w:cs="Arial"/>
          <w:sz w:val="20"/>
          <w:szCs w:val="20"/>
        </w:rPr>
        <w:t>Medicare Advantage plan</w:t>
      </w:r>
      <w:r w:rsidR="00371C7A" w:rsidRPr="0098733A">
        <w:rPr>
          <w:rFonts w:ascii="Arial" w:hAnsi="Arial" w:cs="Arial"/>
          <w:sz w:val="20"/>
          <w:szCs w:val="20"/>
        </w:rPr>
        <w:t>,</w:t>
      </w:r>
      <w:r w:rsidR="00D024AB" w:rsidRPr="0098733A">
        <w:rPr>
          <w:rFonts w:ascii="Arial" w:hAnsi="Arial" w:cs="Arial"/>
          <w:sz w:val="20"/>
          <w:szCs w:val="20"/>
        </w:rPr>
        <w:t xml:space="preserve"> and a </w:t>
      </w:r>
      <w:r w:rsidR="00404BC5">
        <w:rPr>
          <w:rFonts w:ascii="Arial" w:hAnsi="Arial" w:cs="Arial"/>
          <w:sz w:val="20"/>
          <w:szCs w:val="20"/>
        </w:rPr>
        <w:t>P</w:t>
      </w:r>
      <w:r w:rsidR="00D024AB" w:rsidRPr="0098733A">
        <w:rPr>
          <w:rFonts w:ascii="Arial" w:hAnsi="Arial" w:cs="Arial"/>
          <w:sz w:val="20"/>
          <w:szCs w:val="20"/>
        </w:rPr>
        <w:t xml:space="preserve">art D plan.  </w:t>
      </w:r>
    </w:p>
    <w:p w14:paraId="383AFFE0" w14:textId="77777777" w:rsidR="0083069A" w:rsidRPr="0098733A" w:rsidRDefault="0083069A" w:rsidP="00842321">
      <w:pPr>
        <w:pStyle w:val="NoSpacing"/>
        <w:rPr>
          <w:rFonts w:ascii="Arial" w:hAnsi="Arial" w:cs="Arial"/>
          <w:sz w:val="20"/>
          <w:szCs w:val="20"/>
        </w:rPr>
      </w:pPr>
    </w:p>
    <w:p w14:paraId="4A76F9D5" w14:textId="77777777" w:rsidR="0098733A" w:rsidRDefault="0098733A" w:rsidP="008D52AE">
      <w:pPr>
        <w:pStyle w:val="Default"/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51BA363C" w14:textId="77777777" w:rsidR="0007208C" w:rsidRPr="0098733A" w:rsidRDefault="00404BC5" w:rsidP="00D024AB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What </w:t>
      </w:r>
      <w:r w:rsidR="0007208C" w:rsidRPr="0098733A">
        <w:rPr>
          <w:rFonts w:ascii="Arial" w:hAnsi="Arial" w:cs="Arial"/>
          <w:b/>
          <w:sz w:val="20"/>
          <w:szCs w:val="20"/>
        </w:rPr>
        <w:t>additional benefits</w:t>
      </w:r>
      <w:r>
        <w:rPr>
          <w:rFonts w:ascii="Arial" w:hAnsi="Arial" w:cs="Arial"/>
          <w:b/>
          <w:sz w:val="20"/>
          <w:szCs w:val="20"/>
        </w:rPr>
        <w:t xml:space="preserve"> does FIDA provide</w:t>
      </w:r>
      <w:r w:rsidR="0007208C" w:rsidRPr="0098733A">
        <w:rPr>
          <w:rFonts w:ascii="Arial" w:hAnsi="Arial" w:cs="Arial"/>
          <w:b/>
          <w:sz w:val="20"/>
          <w:szCs w:val="20"/>
        </w:rPr>
        <w:t>?</w:t>
      </w:r>
    </w:p>
    <w:p w14:paraId="3F44AEBC" w14:textId="26B7331A" w:rsidR="00A90FD2" w:rsidRPr="0098733A" w:rsidRDefault="00A90FD2" w:rsidP="00A90FD2">
      <w:pPr>
        <w:pStyle w:val="Default"/>
        <w:spacing w:after="60"/>
        <w:rPr>
          <w:rFonts w:ascii="Arial" w:hAnsi="Arial" w:cs="Arial"/>
          <w:sz w:val="20"/>
          <w:szCs w:val="20"/>
        </w:rPr>
      </w:pPr>
      <w:r w:rsidRPr="0098733A">
        <w:rPr>
          <w:rFonts w:ascii="Arial" w:hAnsi="Arial" w:cs="Arial"/>
          <w:sz w:val="20"/>
          <w:szCs w:val="20"/>
        </w:rPr>
        <w:t xml:space="preserve">FIDA </w:t>
      </w:r>
      <w:r>
        <w:rPr>
          <w:rFonts w:ascii="Arial" w:hAnsi="Arial" w:cs="Arial"/>
          <w:sz w:val="20"/>
          <w:szCs w:val="20"/>
        </w:rPr>
        <w:t>offers</w:t>
      </w:r>
      <w:r w:rsidRPr="0098733A">
        <w:rPr>
          <w:rFonts w:ascii="Arial" w:hAnsi="Arial" w:cs="Arial"/>
          <w:sz w:val="20"/>
          <w:szCs w:val="20"/>
        </w:rPr>
        <w:t xml:space="preserve"> additional services</w:t>
      </w:r>
      <w:r w:rsidR="0025287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most of which</w:t>
      </w:r>
      <w:r w:rsidRPr="0098733A">
        <w:rPr>
          <w:rFonts w:ascii="Arial" w:hAnsi="Arial" w:cs="Arial"/>
          <w:sz w:val="20"/>
          <w:szCs w:val="20"/>
        </w:rPr>
        <w:t xml:space="preserve"> are </w:t>
      </w:r>
      <w:r w:rsidRPr="0098733A">
        <w:rPr>
          <w:rFonts w:ascii="Arial" w:hAnsi="Arial" w:cs="Arial"/>
          <w:i/>
          <w:sz w:val="20"/>
          <w:szCs w:val="20"/>
        </w:rPr>
        <w:t>not</w:t>
      </w:r>
      <w:r w:rsidRPr="0098733A">
        <w:rPr>
          <w:rFonts w:ascii="Arial" w:hAnsi="Arial" w:cs="Arial"/>
          <w:sz w:val="20"/>
          <w:szCs w:val="20"/>
        </w:rPr>
        <w:t xml:space="preserve"> currently available through </w:t>
      </w:r>
      <w:r>
        <w:rPr>
          <w:rFonts w:ascii="Arial" w:hAnsi="Arial" w:cs="Arial"/>
          <w:sz w:val="20"/>
          <w:szCs w:val="20"/>
        </w:rPr>
        <w:t>managed long</w:t>
      </w:r>
      <w:r w:rsidR="002528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 care (MLTC) plans</w:t>
      </w:r>
      <w:r w:rsidRPr="0098733A">
        <w:rPr>
          <w:rFonts w:ascii="Arial" w:hAnsi="Arial" w:cs="Arial"/>
          <w:sz w:val="20"/>
          <w:szCs w:val="20"/>
        </w:rPr>
        <w:t>,</w:t>
      </w:r>
      <w:r w:rsidRPr="0098733A">
        <w:rPr>
          <w:rFonts w:ascii="Arial" w:hAnsi="Arial" w:cs="Arial"/>
          <w:i/>
          <w:sz w:val="20"/>
          <w:szCs w:val="20"/>
        </w:rPr>
        <w:t xml:space="preserve"> </w:t>
      </w:r>
      <w:r w:rsidRPr="0098733A">
        <w:rPr>
          <w:rFonts w:ascii="Arial" w:hAnsi="Arial" w:cs="Arial"/>
          <w:sz w:val="20"/>
          <w:szCs w:val="20"/>
        </w:rPr>
        <w:t xml:space="preserve">for example: </w:t>
      </w:r>
    </w:p>
    <w:p w14:paraId="48F027E8" w14:textId="77777777" w:rsidR="00A90FD2" w:rsidRPr="0098733A" w:rsidRDefault="00A90FD2" w:rsidP="00A90FD2">
      <w:pPr>
        <w:pStyle w:val="Defaul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and community support</w:t>
      </w:r>
      <w:r w:rsidRPr="0098733A">
        <w:rPr>
          <w:rFonts w:ascii="Arial" w:hAnsi="Arial" w:cs="Arial"/>
          <w:sz w:val="20"/>
          <w:szCs w:val="20"/>
        </w:rPr>
        <w:t xml:space="preserve"> services</w:t>
      </w:r>
    </w:p>
    <w:p w14:paraId="4037BF4E" w14:textId="77777777" w:rsidR="00A90FD2" w:rsidRPr="0098733A" w:rsidRDefault="00A90FD2" w:rsidP="00A90FD2">
      <w:pPr>
        <w:pStyle w:val="Defaul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8733A">
        <w:rPr>
          <w:rFonts w:ascii="Arial" w:hAnsi="Arial" w:cs="Arial"/>
          <w:sz w:val="20"/>
          <w:szCs w:val="20"/>
        </w:rPr>
        <w:t xml:space="preserve">Mobile mental health treatment </w:t>
      </w:r>
    </w:p>
    <w:p w14:paraId="35B2ECE0" w14:textId="77777777" w:rsidR="00A90FD2" w:rsidRPr="0098733A" w:rsidRDefault="00A90FD2" w:rsidP="00A90FD2">
      <w:pPr>
        <w:pStyle w:val="Defaul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8733A">
        <w:rPr>
          <w:rFonts w:ascii="Arial" w:hAnsi="Arial" w:cs="Arial"/>
          <w:sz w:val="20"/>
          <w:szCs w:val="20"/>
        </w:rPr>
        <w:t>Peer mentoring</w:t>
      </w:r>
    </w:p>
    <w:p w14:paraId="2C36298A" w14:textId="77777777" w:rsidR="00A90FD2" w:rsidRPr="0098733A" w:rsidRDefault="00A90FD2" w:rsidP="00A90FD2">
      <w:pPr>
        <w:pStyle w:val="Defaul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8733A">
        <w:rPr>
          <w:rFonts w:ascii="Arial" w:hAnsi="Arial" w:cs="Arial"/>
          <w:sz w:val="20"/>
          <w:szCs w:val="20"/>
        </w:rPr>
        <w:t>Positive behavioral interventions and support</w:t>
      </w:r>
    </w:p>
    <w:p w14:paraId="36DCC4AB" w14:textId="77777777" w:rsidR="00A90FD2" w:rsidRPr="0098733A" w:rsidRDefault="00A90FD2" w:rsidP="00A90FD2">
      <w:pPr>
        <w:pStyle w:val="Defaul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8733A">
        <w:rPr>
          <w:rFonts w:ascii="Arial" w:hAnsi="Arial" w:cs="Arial"/>
          <w:sz w:val="20"/>
          <w:szCs w:val="20"/>
        </w:rPr>
        <w:t>Substance abuse services</w:t>
      </w:r>
    </w:p>
    <w:p w14:paraId="4E71ADF6" w14:textId="77777777" w:rsidR="00A90FD2" w:rsidRPr="0098733A" w:rsidRDefault="00A90FD2" w:rsidP="00A90FD2">
      <w:pPr>
        <w:pStyle w:val="Default"/>
        <w:numPr>
          <w:ilvl w:val="0"/>
          <w:numId w:val="20"/>
        </w:numPr>
        <w:spacing w:after="120"/>
        <w:rPr>
          <w:rFonts w:ascii="Arial" w:hAnsi="Arial" w:cs="Arial"/>
          <w:sz w:val="20"/>
          <w:szCs w:val="20"/>
        </w:rPr>
      </w:pPr>
      <w:r w:rsidRPr="0098733A">
        <w:rPr>
          <w:rFonts w:ascii="Arial" w:hAnsi="Arial" w:cs="Arial"/>
          <w:sz w:val="20"/>
          <w:szCs w:val="20"/>
        </w:rPr>
        <w:t xml:space="preserve">Wellness counseling </w:t>
      </w:r>
    </w:p>
    <w:p w14:paraId="7A2B8809" w14:textId="77777777" w:rsidR="00A90FD2" w:rsidRPr="0098733A" w:rsidRDefault="00A90FD2" w:rsidP="00A90FD2">
      <w:pPr>
        <w:pStyle w:val="Default"/>
        <w:rPr>
          <w:rFonts w:ascii="Arial" w:hAnsi="Arial" w:cs="Arial"/>
          <w:sz w:val="20"/>
          <w:szCs w:val="20"/>
        </w:rPr>
      </w:pPr>
      <w:r w:rsidRPr="0098733A">
        <w:rPr>
          <w:rFonts w:ascii="Arial" w:hAnsi="Arial" w:cs="Arial"/>
          <w:sz w:val="20"/>
          <w:szCs w:val="20"/>
        </w:rPr>
        <w:t>Some FIDA plans offer supplemental benefits, such as monthly OTC allowances and annual vision exams.</w:t>
      </w:r>
    </w:p>
    <w:p w14:paraId="20C4A46E" w14:textId="77777777" w:rsidR="0007208C" w:rsidRPr="0098733A" w:rsidRDefault="0007208C" w:rsidP="00842321">
      <w:pPr>
        <w:pStyle w:val="Default"/>
        <w:rPr>
          <w:rFonts w:ascii="Arial" w:hAnsi="Arial" w:cs="Arial"/>
          <w:sz w:val="20"/>
          <w:szCs w:val="20"/>
        </w:rPr>
      </w:pPr>
    </w:p>
    <w:p w14:paraId="32E4CA8E" w14:textId="77777777" w:rsidR="0007208C" w:rsidRPr="0098733A" w:rsidRDefault="00F33FBF" w:rsidP="00D024AB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98733A">
        <w:rPr>
          <w:rFonts w:ascii="Arial" w:hAnsi="Arial" w:cs="Arial"/>
          <w:b/>
          <w:sz w:val="20"/>
          <w:szCs w:val="20"/>
        </w:rPr>
        <w:t>Who is</w:t>
      </w:r>
      <w:r w:rsidRPr="0098733A">
        <w:rPr>
          <w:rFonts w:ascii="Arial" w:hAnsi="Arial" w:cs="Arial"/>
          <w:b/>
          <w:bCs/>
          <w:sz w:val="20"/>
          <w:szCs w:val="20"/>
        </w:rPr>
        <w:t xml:space="preserve"> </w:t>
      </w:r>
      <w:r w:rsidR="0007208C" w:rsidRPr="0098733A">
        <w:rPr>
          <w:rFonts w:ascii="Arial" w:hAnsi="Arial" w:cs="Arial"/>
          <w:b/>
          <w:bCs/>
          <w:sz w:val="20"/>
          <w:szCs w:val="20"/>
        </w:rPr>
        <w:t xml:space="preserve">eligible for FIDA? </w:t>
      </w:r>
    </w:p>
    <w:p w14:paraId="0E3B8514" w14:textId="4DCB7EF3" w:rsidR="00F33FBF" w:rsidRPr="0098733A" w:rsidRDefault="0007208C" w:rsidP="000D7545">
      <w:pPr>
        <w:pStyle w:val="Default"/>
        <w:rPr>
          <w:rFonts w:ascii="Arial" w:hAnsi="Arial" w:cs="Arial"/>
          <w:sz w:val="20"/>
          <w:szCs w:val="20"/>
        </w:rPr>
      </w:pPr>
      <w:r w:rsidRPr="0098733A">
        <w:rPr>
          <w:rFonts w:ascii="Arial" w:hAnsi="Arial" w:cs="Arial"/>
          <w:sz w:val="20"/>
          <w:szCs w:val="20"/>
        </w:rPr>
        <w:t xml:space="preserve">Your </w:t>
      </w:r>
      <w:r w:rsidR="00886E0E">
        <w:rPr>
          <w:rFonts w:ascii="Arial" w:hAnsi="Arial" w:cs="Arial"/>
          <w:sz w:val="20"/>
          <w:szCs w:val="20"/>
        </w:rPr>
        <w:t>client</w:t>
      </w:r>
      <w:r w:rsidRPr="0098733A">
        <w:rPr>
          <w:rFonts w:ascii="Arial" w:hAnsi="Arial" w:cs="Arial"/>
          <w:sz w:val="20"/>
          <w:szCs w:val="20"/>
        </w:rPr>
        <w:t>s must</w:t>
      </w:r>
      <w:r w:rsidR="00F33FBF" w:rsidRPr="0098733A">
        <w:rPr>
          <w:rFonts w:ascii="Arial" w:hAnsi="Arial" w:cs="Arial"/>
          <w:sz w:val="20"/>
          <w:szCs w:val="20"/>
        </w:rPr>
        <w:t>:</w:t>
      </w:r>
    </w:p>
    <w:p w14:paraId="1C6CFB6D" w14:textId="1CDA94AA" w:rsidR="0007208C" w:rsidRPr="0098733A" w:rsidRDefault="00F33FBF" w:rsidP="000D7545">
      <w:pPr>
        <w:pStyle w:val="Defaul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98733A">
        <w:rPr>
          <w:rFonts w:ascii="Arial" w:hAnsi="Arial" w:cs="Arial"/>
          <w:sz w:val="20"/>
          <w:szCs w:val="20"/>
        </w:rPr>
        <w:t>R</w:t>
      </w:r>
      <w:r w:rsidR="0007208C" w:rsidRPr="0098733A">
        <w:rPr>
          <w:rFonts w:ascii="Arial" w:hAnsi="Arial" w:cs="Arial"/>
          <w:sz w:val="20"/>
          <w:szCs w:val="20"/>
        </w:rPr>
        <w:t>eside in any of the New York City boroughs or Nassau</w:t>
      </w:r>
      <w:r w:rsidR="00252879">
        <w:rPr>
          <w:rFonts w:ascii="Arial" w:hAnsi="Arial" w:cs="Arial"/>
          <w:sz w:val="20"/>
          <w:szCs w:val="20"/>
        </w:rPr>
        <w:t xml:space="preserve"> C</w:t>
      </w:r>
      <w:r w:rsidR="008C68C5">
        <w:rPr>
          <w:rFonts w:ascii="Arial" w:hAnsi="Arial" w:cs="Arial"/>
          <w:sz w:val="20"/>
          <w:szCs w:val="20"/>
        </w:rPr>
        <w:t>ounty</w:t>
      </w:r>
      <w:r w:rsidR="0007208C" w:rsidRPr="0098733A">
        <w:rPr>
          <w:rFonts w:ascii="Arial" w:hAnsi="Arial" w:cs="Arial"/>
          <w:sz w:val="20"/>
          <w:szCs w:val="20"/>
        </w:rPr>
        <w:t xml:space="preserve">, </w:t>
      </w:r>
    </w:p>
    <w:p w14:paraId="1BF6500E" w14:textId="77777777" w:rsidR="0007208C" w:rsidRPr="0098733A" w:rsidRDefault="0007208C" w:rsidP="0007208C">
      <w:pPr>
        <w:pStyle w:val="Default"/>
        <w:numPr>
          <w:ilvl w:val="0"/>
          <w:numId w:val="16"/>
        </w:numPr>
        <w:rPr>
          <w:rFonts w:ascii="Arial" w:hAnsi="Arial" w:cs="Arial"/>
          <w:b/>
          <w:i/>
          <w:sz w:val="20"/>
          <w:szCs w:val="20"/>
        </w:rPr>
      </w:pPr>
      <w:r w:rsidRPr="0098733A">
        <w:rPr>
          <w:rFonts w:ascii="Arial" w:hAnsi="Arial" w:cs="Arial"/>
          <w:sz w:val="20"/>
          <w:szCs w:val="20"/>
        </w:rPr>
        <w:t xml:space="preserve">Be 21 years or older, </w:t>
      </w:r>
      <w:r w:rsidRPr="0098733A">
        <w:rPr>
          <w:rFonts w:ascii="Arial" w:hAnsi="Arial" w:cs="Arial"/>
          <w:b/>
          <w:i/>
          <w:sz w:val="20"/>
          <w:szCs w:val="20"/>
        </w:rPr>
        <w:t>and</w:t>
      </w:r>
    </w:p>
    <w:p w14:paraId="5369D930" w14:textId="77777777" w:rsidR="0007208C" w:rsidRPr="0098733A" w:rsidRDefault="000F5218" w:rsidP="0007208C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8733A">
        <w:rPr>
          <w:rFonts w:ascii="Arial" w:hAnsi="Arial" w:cs="Arial"/>
          <w:sz w:val="20"/>
          <w:szCs w:val="20"/>
        </w:rPr>
        <w:t>Be e</w:t>
      </w:r>
      <w:r w:rsidR="0007208C" w:rsidRPr="0098733A">
        <w:rPr>
          <w:rFonts w:ascii="Arial" w:hAnsi="Arial" w:cs="Arial"/>
          <w:sz w:val="20"/>
          <w:szCs w:val="20"/>
        </w:rPr>
        <w:t>ntitled to Medicare Part A</w:t>
      </w:r>
      <w:r w:rsidRPr="0098733A">
        <w:rPr>
          <w:rFonts w:ascii="Arial" w:hAnsi="Arial" w:cs="Arial"/>
          <w:sz w:val="20"/>
          <w:szCs w:val="20"/>
        </w:rPr>
        <w:t xml:space="preserve">, </w:t>
      </w:r>
      <w:r w:rsidR="0007208C" w:rsidRPr="0098733A">
        <w:rPr>
          <w:rFonts w:ascii="Arial" w:hAnsi="Arial" w:cs="Arial"/>
          <w:sz w:val="20"/>
          <w:szCs w:val="20"/>
        </w:rPr>
        <w:t xml:space="preserve">enrolled in Medicare Part B, and eligible to enroll in Part D, and receiving full Medicaid benefits; </w:t>
      </w:r>
      <w:r w:rsidR="0007208C" w:rsidRPr="0098733A">
        <w:rPr>
          <w:rFonts w:ascii="Arial" w:hAnsi="Arial" w:cs="Arial"/>
          <w:b/>
          <w:i/>
          <w:sz w:val="20"/>
          <w:szCs w:val="20"/>
        </w:rPr>
        <w:t xml:space="preserve">and </w:t>
      </w:r>
    </w:p>
    <w:p w14:paraId="612FD64A" w14:textId="77777777" w:rsidR="009703C8" w:rsidRDefault="009703C8" w:rsidP="009703C8">
      <w:pPr>
        <w:pStyle w:val="Default"/>
        <w:numPr>
          <w:ilvl w:val="0"/>
          <w:numId w:val="16"/>
        </w:numPr>
        <w:spacing w:after="120"/>
        <w:rPr>
          <w:rFonts w:ascii="Arial" w:hAnsi="Arial" w:cs="Arial"/>
          <w:sz w:val="20"/>
          <w:szCs w:val="20"/>
        </w:rPr>
      </w:pPr>
      <w:r w:rsidRPr="009703C8">
        <w:rPr>
          <w:rFonts w:ascii="Arial" w:hAnsi="Arial" w:cs="Arial"/>
          <w:sz w:val="20"/>
          <w:szCs w:val="20"/>
        </w:rPr>
        <w:t>Be in need of long-term care services</w:t>
      </w:r>
      <w:r>
        <w:rPr>
          <w:rFonts w:ascii="Arial" w:hAnsi="Arial" w:cs="Arial"/>
          <w:sz w:val="20"/>
          <w:szCs w:val="20"/>
        </w:rPr>
        <w:t>.</w:t>
      </w:r>
    </w:p>
    <w:p w14:paraId="76CF353F" w14:textId="3FD4777F" w:rsidR="000F5218" w:rsidRPr="009703C8" w:rsidRDefault="009703C8" w:rsidP="009703C8">
      <w:pPr>
        <w:pStyle w:val="Default"/>
        <w:rPr>
          <w:rFonts w:ascii="Arial" w:hAnsi="Arial" w:cs="Arial"/>
          <w:i/>
          <w:sz w:val="20"/>
          <w:szCs w:val="20"/>
        </w:rPr>
      </w:pPr>
      <w:r w:rsidRPr="009703C8">
        <w:rPr>
          <w:rFonts w:ascii="Arial" w:hAnsi="Arial" w:cs="Arial"/>
          <w:i/>
          <w:sz w:val="20"/>
          <w:szCs w:val="20"/>
        </w:rPr>
        <w:t>Some exclusions apply.</w:t>
      </w:r>
      <w:r w:rsidR="00624285" w:rsidRPr="009703C8">
        <w:rPr>
          <w:rFonts w:ascii="Arial" w:hAnsi="Arial" w:cs="Arial"/>
          <w:i/>
          <w:sz w:val="20"/>
          <w:szCs w:val="20"/>
        </w:rPr>
        <w:t xml:space="preserve"> </w:t>
      </w:r>
    </w:p>
    <w:p w14:paraId="291923AB" w14:textId="77777777" w:rsidR="009703C8" w:rsidRPr="00624285" w:rsidRDefault="009703C8" w:rsidP="003422A1">
      <w:pPr>
        <w:pStyle w:val="Default"/>
        <w:ind w:left="1080"/>
        <w:rPr>
          <w:rFonts w:ascii="Arial" w:hAnsi="Arial" w:cs="Arial"/>
          <w:b/>
          <w:bCs/>
          <w:sz w:val="20"/>
          <w:szCs w:val="20"/>
        </w:rPr>
      </w:pPr>
    </w:p>
    <w:p w14:paraId="063AAB63" w14:textId="77777777" w:rsidR="001174B8" w:rsidRPr="003422A1" w:rsidRDefault="001174B8" w:rsidP="00D024AB">
      <w:pPr>
        <w:pStyle w:val="Default"/>
        <w:spacing w:after="120"/>
        <w:rPr>
          <w:rFonts w:ascii="Arial" w:hAnsi="Arial" w:cs="Arial"/>
          <w:b/>
          <w:bCs/>
          <w:sz w:val="20"/>
          <w:szCs w:val="20"/>
        </w:rPr>
      </w:pPr>
      <w:r w:rsidRPr="003422A1">
        <w:rPr>
          <w:rFonts w:ascii="Arial" w:hAnsi="Arial" w:cs="Arial"/>
          <w:b/>
          <w:bCs/>
          <w:sz w:val="20"/>
          <w:szCs w:val="20"/>
        </w:rPr>
        <w:t>Is FIDA mandatory?</w:t>
      </w:r>
    </w:p>
    <w:p w14:paraId="7D5ED8D8" w14:textId="51236909" w:rsidR="00F6429D" w:rsidRPr="003422A1" w:rsidRDefault="001174B8" w:rsidP="003422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2A1">
        <w:rPr>
          <w:rFonts w:ascii="Arial" w:hAnsi="Arial" w:cs="Arial"/>
          <w:sz w:val="20"/>
          <w:szCs w:val="20"/>
        </w:rPr>
        <w:t xml:space="preserve">No. FIDA is not mandatory for anyone in New York State. </w:t>
      </w:r>
      <w:r w:rsidR="002B0D10" w:rsidRPr="003422A1">
        <w:rPr>
          <w:rFonts w:ascii="Arial" w:hAnsi="Arial" w:cs="Arial"/>
          <w:sz w:val="20"/>
          <w:szCs w:val="20"/>
        </w:rPr>
        <w:t>There is a pass</w:t>
      </w:r>
      <w:r w:rsidR="003422A1">
        <w:rPr>
          <w:rFonts w:ascii="Arial" w:hAnsi="Arial" w:cs="Arial"/>
          <w:sz w:val="20"/>
          <w:szCs w:val="20"/>
        </w:rPr>
        <w:t>ive enrollment process in FIDA.</w:t>
      </w:r>
      <w:r w:rsidR="002B0D10" w:rsidRPr="003422A1">
        <w:rPr>
          <w:rFonts w:ascii="Arial" w:hAnsi="Arial" w:cs="Arial"/>
          <w:sz w:val="20"/>
          <w:szCs w:val="20"/>
        </w:rPr>
        <w:t xml:space="preserve"> Eligible individuals who do not make a specific election to either opt into a specific FIDA Plan or opt out of the program will be passively enrolled into the program. </w:t>
      </w:r>
      <w:r w:rsidR="003422A1">
        <w:rPr>
          <w:rFonts w:ascii="Arial" w:hAnsi="Arial" w:cs="Arial"/>
          <w:sz w:val="20"/>
          <w:szCs w:val="20"/>
        </w:rPr>
        <w:t>In the overwhelming majority of</w:t>
      </w:r>
      <w:r w:rsidR="002B0D10" w:rsidRPr="003422A1">
        <w:rPr>
          <w:rFonts w:ascii="Arial" w:hAnsi="Arial" w:cs="Arial"/>
          <w:sz w:val="20"/>
          <w:szCs w:val="20"/>
        </w:rPr>
        <w:t xml:space="preserve"> cases, they will be passively enrolled into the same company as their MLTC plan. Passive enrollment begins April 1, 2015 and will occur over several months. </w:t>
      </w:r>
    </w:p>
    <w:p w14:paraId="3AB1D10D" w14:textId="77777777" w:rsidR="00814888" w:rsidRPr="003422A1" w:rsidRDefault="00814888" w:rsidP="003422A1">
      <w:pPr>
        <w:pStyle w:val="Default"/>
        <w:rPr>
          <w:rFonts w:ascii="Arial" w:hAnsi="Arial" w:cs="Arial"/>
          <w:b/>
          <w:sz w:val="20"/>
          <w:szCs w:val="20"/>
        </w:rPr>
      </w:pPr>
    </w:p>
    <w:p w14:paraId="52ADBFDB" w14:textId="77777777" w:rsidR="000D7545" w:rsidRPr="0098733A" w:rsidRDefault="000D7545" w:rsidP="0098733A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98733A">
        <w:rPr>
          <w:rFonts w:ascii="Arial" w:hAnsi="Arial" w:cs="Arial"/>
          <w:b/>
          <w:sz w:val="20"/>
          <w:szCs w:val="20"/>
        </w:rPr>
        <w:t xml:space="preserve">Where can </w:t>
      </w:r>
      <w:r w:rsidR="002F04B3">
        <w:rPr>
          <w:rFonts w:ascii="Arial" w:hAnsi="Arial" w:cs="Arial"/>
          <w:b/>
          <w:bCs/>
          <w:sz w:val="20"/>
          <w:szCs w:val="20"/>
        </w:rPr>
        <w:t>someone</w:t>
      </w:r>
      <w:r w:rsidRPr="0098733A">
        <w:rPr>
          <w:rFonts w:ascii="Arial" w:hAnsi="Arial" w:cs="Arial"/>
          <w:b/>
          <w:bCs/>
          <w:sz w:val="20"/>
          <w:szCs w:val="20"/>
        </w:rPr>
        <w:t xml:space="preserve"> get more information about FIDA? </w:t>
      </w:r>
    </w:p>
    <w:p w14:paraId="6EA6101E" w14:textId="11A213CC" w:rsidR="000D7545" w:rsidRPr="0098733A" w:rsidRDefault="000D7545" w:rsidP="0098733A">
      <w:pPr>
        <w:pStyle w:val="Default"/>
        <w:spacing w:after="60"/>
        <w:rPr>
          <w:rFonts w:ascii="Arial" w:hAnsi="Arial" w:cs="Arial"/>
          <w:b/>
          <w:bCs/>
          <w:sz w:val="20"/>
          <w:szCs w:val="20"/>
        </w:rPr>
      </w:pPr>
      <w:r w:rsidRPr="0098733A">
        <w:rPr>
          <w:rFonts w:ascii="Arial" w:hAnsi="Arial" w:cs="Arial"/>
          <w:sz w:val="20"/>
          <w:szCs w:val="20"/>
        </w:rPr>
        <w:t>For questions about benefits, provider networks</w:t>
      </w:r>
      <w:r w:rsidR="008C68C5">
        <w:rPr>
          <w:rFonts w:ascii="Arial" w:hAnsi="Arial" w:cs="Arial"/>
          <w:sz w:val="20"/>
          <w:szCs w:val="20"/>
        </w:rPr>
        <w:t xml:space="preserve"> or</w:t>
      </w:r>
      <w:r w:rsidRPr="0098733A">
        <w:rPr>
          <w:rFonts w:ascii="Arial" w:hAnsi="Arial" w:cs="Arial"/>
          <w:sz w:val="20"/>
          <w:szCs w:val="20"/>
        </w:rPr>
        <w:t xml:space="preserve"> how to enroll into FIDA, </w:t>
      </w:r>
      <w:r w:rsidR="008121D5">
        <w:rPr>
          <w:rFonts w:ascii="Arial" w:hAnsi="Arial" w:cs="Arial"/>
          <w:sz w:val="20"/>
          <w:szCs w:val="20"/>
        </w:rPr>
        <w:t xml:space="preserve">your </w:t>
      </w:r>
      <w:r w:rsidR="00886E0E">
        <w:rPr>
          <w:rFonts w:ascii="Arial" w:hAnsi="Arial" w:cs="Arial"/>
          <w:sz w:val="20"/>
          <w:szCs w:val="20"/>
        </w:rPr>
        <w:t>client</w:t>
      </w:r>
      <w:r w:rsidR="008121D5">
        <w:rPr>
          <w:rFonts w:ascii="Arial" w:hAnsi="Arial" w:cs="Arial"/>
          <w:sz w:val="20"/>
          <w:szCs w:val="20"/>
        </w:rPr>
        <w:t xml:space="preserve">s can </w:t>
      </w:r>
      <w:r w:rsidRPr="0098733A">
        <w:rPr>
          <w:rFonts w:ascii="Arial" w:hAnsi="Arial" w:cs="Arial"/>
          <w:sz w:val="20"/>
          <w:szCs w:val="20"/>
        </w:rPr>
        <w:t>call New York Medicaid Choice at 1-855-600-3432 (TTY users: 1-888-329-1541; for a free interpreter: 1-855-600-3432). For the list of FIDA plans, you can also go to</w:t>
      </w:r>
      <w:r w:rsidR="008C68C5">
        <w:rPr>
          <w:rFonts w:ascii="Arial" w:hAnsi="Arial" w:cs="Arial"/>
          <w:sz w:val="20"/>
          <w:szCs w:val="20"/>
        </w:rPr>
        <w:t>:</w:t>
      </w:r>
      <w:r w:rsidRPr="0098733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98733A">
          <w:rPr>
            <w:rStyle w:val="Hyperlink"/>
            <w:rFonts w:ascii="Arial" w:hAnsi="Arial" w:cs="Arial"/>
            <w:sz w:val="20"/>
            <w:szCs w:val="20"/>
          </w:rPr>
          <w:t>www.nymedicaidchoice.com</w:t>
        </w:r>
      </w:hyperlink>
    </w:p>
    <w:p w14:paraId="73C54DC0" w14:textId="12B468E0" w:rsidR="000D7545" w:rsidRPr="0098733A" w:rsidRDefault="000D7545" w:rsidP="0098733A">
      <w:pPr>
        <w:pStyle w:val="Default"/>
        <w:spacing w:after="60"/>
        <w:rPr>
          <w:rFonts w:ascii="Arial" w:hAnsi="Arial" w:cs="Arial"/>
          <w:bCs/>
          <w:sz w:val="20"/>
          <w:szCs w:val="20"/>
        </w:rPr>
      </w:pPr>
      <w:r w:rsidRPr="0098733A">
        <w:rPr>
          <w:rFonts w:ascii="Arial" w:hAnsi="Arial" w:cs="Arial"/>
          <w:bCs/>
          <w:sz w:val="20"/>
          <w:szCs w:val="20"/>
        </w:rPr>
        <w:t xml:space="preserve">If </w:t>
      </w:r>
      <w:r w:rsidR="008121D5">
        <w:rPr>
          <w:rFonts w:ascii="Arial" w:hAnsi="Arial" w:cs="Arial"/>
          <w:bCs/>
          <w:sz w:val="20"/>
          <w:szCs w:val="20"/>
        </w:rPr>
        <w:t xml:space="preserve">your </w:t>
      </w:r>
      <w:r w:rsidR="00886E0E">
        <w:rPr>
          <w:rFonts w:ascii="Arial" w:hAnsi="Arial" w:cs="Arial"/>
          <w:bCs/>
          <w:sz w:val="20"/>
          <w:szCs w:val="20"/>
        </w:rPr>
        <w:t>client</w:t>
      </w:r>
      <w:r w:rsidR="008121D5">
        <w:rPr>
          <w:rFonts w:ascii="Arial" w:hAnsi="Arial" w:cs="Arial"/>
          <w:bCs/>
          <w:sz w:val="20"/>
          <w:szCs w:val="20"/>
        </w:rPr>
        <w:t>s</w:t>
      </w:r>
      <w:r w:rsidRPr="0098733A">
        <w:rPr>
          <w:rFonts w:ascii="Arial" w:hAnsi="Arial" w:cs="Arial"/>
          <w:bCs/>
          <w:sz w:val="20"/>
          <w:szCs w:val="20"/>
        </w:rPr>
        <w:t xml:space="preserve"> have a question about Medicare, Medicaid, long</w:t>
      </w:r>
      <w:r w:rsidR="00252879">
        <w:rPr>
          <w:rFonts w:ascii="Arial" w:hAnsi="Arial" w:cs="Arial"/>
          <w:bCs/>
          <w:sz w:val="20"/>
          <w:szCs w:val="20"/>
        </w:rPr>
        <w:t xml:space="preserve"> </w:t>
      </w:r>
      <w:r w:rsidRPr="0098733A">
        <w:rPr>
          <w:rFonts w:ascii="Arial" w:hAnsi="Arial" w:cs="Arial"/>
          <w:bCs/>
          <w:sz w:val="20"/>
          <w:szCs w:val="20"/>
        </w:rPr>
        <w:t xml:space="preserve">term care, FIDA plans, or enrollees’ rights and responsibilities, </w:t>
      </w:r>
      <w:r w:rsidR="008121D5">
        <w:rPr>
          <w:rFonts w:ascii="Arial" w:hAnsi="Arial" w:cs="Arial"/>
          <w:bCs/>
          <w:sz w:val="20"/>
          <w:szCs w:val="20"/>
        </w:rPr>
        <w:t>they</w:t>
      </w:r>
      <w:r w:rsidRPr="0098733A">
        <w:rPr>
          <w:rFonts w:ascii="Arial" w:hAnsi="Arial" w:cs="Arial"/>
          <w:bCs/>
          <w:sz w:val="20"/>
          <w:szCs w:val="20"/>
        </w:rPr>
        <w:t xml:space="preserve"> can also call the new ombudsman program</w:t>
      </w:r>
      <w:r w:rsidR="00814888">
        <w:rPr>
          <w:rFonts w:ascii="Arial" w:hAnsi="Arial" w:cs="Arial"/>
          <w:bCs/>
          <w:sz w:val="20"/>
          <w:szCs w:val="20"/>
        </w:rPr>
        <w:t>,</w:t>
      </w:r>
      <w:r w:rsidRPr="0098733A">
        <w:rPr>
          <w:rFonts w:ascii="Arial" w:hAnsi="Arial" w:cs="Arial"/>
          <w:bCs/>
          <w:sz w:val="20"/>
          <w:szCs w:val="20"/>
        </w:rPr>
        <w:t xml:space="preserve"> the Independent Consumer Advocacy Network (ICAN)</w:t>
      </w:r>
      <w:r w:rsidR="002B0D10">
        <w:rPr>
          <w:rFonts w:ascii="Arial" w:hAnsi="Arial" w:cs="Arial"/>
          <w:bCs/>
          <w:sz w:val="20"/>
          <w:szCs w:val="20"/>
        </w:rPr>
        <w:t>, who can provide</w:t>
      </w:r>
      <w:r w:rsidR="00814888">
        <w:rPr>
          <w:rFonts w:ascii="Arial" w:hAnsi="Arial" w:cs="Arial"/>
          <w:bCs/>
          <w:sz w:val="20"/>
          <w:szCs w:val="20"/>
        </w:rPr>
        <w:t xml:space="preserve"> </w:t>
      </w:r>
      <w:r w:rsidRPr="0098733A">
        <w:rPr>
          <w:rFonts w:ascii="Arial" w:hAnsi="Arial" w:cs="Arial"/>
          <w:bCs/>
          <w:sz w:val="20"/>
          <w:szCs w:val="20"/>
        </w:rPr>
        <w:t>free, confidential assistance to people enrolled in Medicaid manage</w:t>
      </w:r>
      <w:r w:rsidR="00252879">
        <w:rPr>
          <w:rFonts w:ascii="Arial" w:hAnsi="Arial" w:cs="Arial"/>
          <w:bCs/>
          <w:sz w:val="20"/>
          <w:szCs w:val="20"/>
        </w:rPr>
        <w:t xml:space="preserve">d care plans and receiving long </w:t>
      </w:r>
      <w:r w:rsidRPr="0098733A">
        <w:rPr>
          <w:rFonts w:ascii="Arial" w:hAnsi="Arial" w:cs="Arial"/>
          <w:bCs/>
          <w:sz w:val="20"/>
          <w:szCs w:val="20"/>
        </w:rPr>
        <w:t xml:space="preserve">term care. </w:t>
      </w:r>
      <w:r w:rsidR="00252879">
        <w:rPr>
          <w:rFonts w:ascii="Arial" w:hAnsi="Arial" w:cs="Arial"/>
          <w:bCs/>
          <w:sz w:val="20"/>
          <w:szCs w:val="20"/>
        </w:rPr>
        <w:t>Your clients can c</w:t>
      </w:r>
      <w:r w:rsidRPr="0098733A">
        <w:rPr>
          <w:rFonts w:ascii="Arial" w:hAnsi="Arial" w:cs="Arial"/>
          <w:bCs/>
          <w:sz w:val="20"/>
          <w:szCs w:val="20"/>
        </w:rPr>
        <w:t>all</w:t>
      </w:r>
      <w:r w:rsidR="00252879">
        <w:rPr>
          <w:rFonts w:ascii="Arial" w:hAnsi="Arial" w:cs="Arial"/>
          <w:bCs/>
          <w:sz w:val="20"/>
          <w:szCs w:val="20"/>
        </w:rPr>
        <w:t xml:space="preserve"> ICAN</w:t>
      </w:r>
      <w:r w:rsidRPr="0098733A">
        <w:rPr>
          <w:rFonts w:ascii="Arial" w:hAnsi="Arial" w:cs="Arial"/>
          <w:bCs/>
          <w:sz w:val="20"/>
          <w:szCs w:val="20"/>
        </w:rPr>
        <w:t xml:space="preserve"> toll-free at 1-844-614-8800 or go to </w:t>
      </w:r>
      <w:hyperlink r:id="rId9" w:history="1">
        <w:r w:rsidRPr="008C68C5">
          <w:rPr>
            <w:rStyle w:val="Hyperlink"/>
            <w:rFonts w:ascii="Arial" w:hAnsi="Arial" w:cs="Arial"/>
            <w:bCs/>
            <w:sz w:val="20"/>
            <w:szCs w:val="20"/>
          </w:rPr>
          <w:t>www.icannys.org</w:t>
        </w:r>
      </w:hyperlink>
      <w:r w:rsidRPr="0098733A">
        <w:rPr>
          <w:rFonts w:ascii="Arial" w:hAnsi="Arial" w:cs="Arial"/>
          <w:bCs/>
          <w:sz w:val="20"/>
          <w:szCs w:val="20"/>
        </w:rPr>
        <w:t>.</w:t>
      </w:r>
    </w:p>
    <w:p w14:paraId="7344AC84" w14:textId="77777777" w:rsidR="000D7545" w:rsidRPr="0098733A" w:rsidRDefault="000D7545" w:rsidP="00AA699C">
      <w:pPr>
        <w:pStyle w:val="Default"/>
        <w:rPr>
          <w:rFonts w:ascii="Arial" w:hAnsi="Arial" w:cs="Arial"/>
          <w:sz w:val="20"/>
          <w:szCs w:val="20"/>
        </w:rPr>
      </w:pPr>
    </w:p>
    <w:p w14:paraId="2C9B4834" w14:textId="77777777" w:rsidR="00AA699C" w:rsidRPr="0098733A" w:rsidRDefault="00EB6674" w:rsidP="0098733A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98733A">
        <w:rPr>
          <w:rFonts w:ascii="Arial" w:hAnsi="Arial" w:cs="Arial"/>
          <w:b/>
          <w:sz w:val="20"/>
          <w:szCs w:val="20"/>
        </w:rPr>
        <w:t>Do you have a question for</w:t>
      </w:r>
      <w:r w:rsidR="000D7545" w:rsidRPr="0098733A">
        <w:rPr>
          <w:rFonts w:ascii="Arial" w:hAnsi="Arial" w:cs="Arial"/>
          <w:b/>
          <w:sz w:val="20"/>
          <w:szCs w:val="20"/>
        </w:rPr>
        <w:t xml:space="preserve"> the</w:t>
      </w:r>
      <w:r w:rsidRPr="0098733A">
        <w:rPr>
          <w:rFonts w:ascii="Arial" w:hAnsi="Arial" w:cs="Arial"/>
          <w:b/>
          <w:sz w:val="20"/>
          <w:szCs w:val="20"/>
        </w:rPr>
        <w:t xml:space="preserve"> New York State Department of Health (NYSDOH)</w:t>
      </w:r>
      <w:r w:rsidR="00AA699C" w:rsidRPr="0098733A">
        <w:rPr>
          <w:rFonts w:ascii="Arial" w:hAnsi="Arial" w:cs="Arial"/>
          <w:b/>
          <w:sz w:val="20"/>
          <w:szCs w:val="20"/>
        </w:rPr>
        <w:t>?</w:t>
      </w:r>
    </w:p>
    <w:p w14:paraId="5C2DBD4B" w14:textId="77777777" w:rsidR="00F6429D" w:rsidRPr="0098733A" w:rsidRDefault="00EB6674" w:rsidP="00AA699C">
      <w:pPr>
        <w:pStyle w:val="Default"/>
        <w:rPr>
          <w:rFonts w:ascii="Arial" w:hAnsi="Arial" w:cs="Arial"/>
          <w:sz w:val="20"/>
          <w:szCs w:val="20"/>
        </w:rPr>
      </w:pPr>
      <w:r w:rsidRPr="0098733A">
        <w:rPr>
          <w:rFonts w:ascii="Arial" w:hAnsi="Arial" w:cs="Arial"/>
          <w:sz w:val="20"/>
          <w:szCs w:val="20"/>
        </w:rPr>
        <w:t>If you have a</w:t>
      </w:r>
      <w:r w:rsidR="00AA699C" w:rsidRPr="0098733A">
        <w:rPr>
          <w:rFonts w:ascii="Arial" w:hAnsi="Arial" w:cs="Arial"/>
          <w:sz w:val="20"/>
          <w:szCs w:val="20"/>
        </w:rPr>
        <w:t xml:space="preserve"> question </w:t>
      </w:r>
      <w:r w:rsidRPr="0098733A">
        <w:rPr>
          <w:rFonts w:ascii="Arial" w:hAnsi="Arial" w:cs="Arial"/>
          <w:sz w:val="20"/>
          <w:szCs w:val="20"/>
        </w:rPr>
        <w:t xml:space="preserve">about </w:t>
      </w:r>
      <w:r w:rsidR="00AA699C" w:rsidRPr="0098733A">
        <w:rPr>
          <w:rFonts w:ascii="Arial" w:hAnsi="Arial" w:cs="Arial"/>
          <w:sz w:val="20"/>
          <w:szCs w:val="20"/>
        </w:rPr>
        <w:t xml:space="preserve">FIDA, please email </w:t>
      </w:r>
      <w:r w:rsidR="00842321" w:rsidRPr="0098733A">
        <w:rPr>
          <w:rFonts w:ascii="Arial" w:hAnsi="Arial" w:cs="Arial"/>
          <w:sz w:val="20"/>
          <w:szCs w:val="20"/>
        </w:rPr>
        <w:t>NYSDOH</w:t>
      </w:r>
      <w:r w:rsidR="00AA699C" w:rsidRPr="0098733A">
        <w:rPr>
          <w:rFonts w:ascii="Arial" w:hAnsi="Arial" w:cs="Arial"/>
          <w:sz w:val="20"/>
          <w:szCs w:val="20"/>
        </w:rPr>
        <w:t xml:space="preserve"> at </w:t>
      </w:r>
      <w:hyperlink r:id="rId10" w:history="1">
        <w:r w:rsidR="00F6429D" w:rsidRPr="0098733A">
          <w:rPr>
            <w:rStyle w:val="Hyperlink"/>
            <w:rFonts w:ascii="Arial" w:hAnsi="Arial" w:cs="Arial"/>
            <w:sz w:val="20"/>
            <w:szCs w:val="20"/>
          </w:rPr>
          <w:t>fida@health.ny.gov</w:t>
        </w:r>
      </w:hyperlink>
      <w:r w:rsidR="00F6429D" w:rsidRPr="0098733A">
        <w:rPr>
          <w:rFonts w:ascii="Arial" w:hAnsi="Arial" w:cs="Arial"/>
          <w:sz w:val="20"/>
          <w:szCs w:val="20"/>
        </w:rPr>
        <w:t xml:space="preserve"> or visit the M</w:t>
      </w:r>
      <w:r w:rsidR="00842321" w:rsidRPr="0098733A">
        <w:rPr>
          <w:rFonts w:ascii="Arial" w:hAnsi="Arial" w:cs="Arial"/>
          <w:sz w:val="20"/>
          <w:szCs w:val="20"/>
        </w:rPr>
        <w:t xml:space="preserve">edicaid </w:t>
      </w:r>
      <w:r w:rsidR="00F6429D" w:rsidRPr="0098733A">
        <w:rPr>
          <w:rFonts w:ascii="Arial" w:hAnsi="Arial" w:cs="Arial"/>
          <w:sz w:val="20"/>
          <w:szCs w:val="20"/>
        </w:rPr>
        <w:t>R</w:t>
      </w:r>
      <w:r w:rsidR="00842321" w:rsidRPr="0098733A">
        <w:rPr>
          <w:rFonts w:ascii="Arial" w:hAnsi="Arial" w:cs="Arial"/>
          <w:sz w:val="20"/>
          <w:szCs w:val="20"/>
        </w:rPr>
        <w:t xml:space="preserve">edesign </w:t>
      </w:r>
      <w:r w:rsidR="00F6429D" w:rsidRPr="0098733A">
        <w:rPr>
          <w:rFonts w:ascii="Arial" w:hAnsi="Arial" w:cs="Arial"/>
          <w:sz w:val="20"/>
          <w:szCs w:val="20"/>
        </w:rPr>
        <w:t>T</w:t>
      </w:r>
      <w:r w:rsidR="00842321" w:rsidRPr="0098733A">
        <w:rPr>
          <w:rFonts w:ascii="Arial" w:hAnsi="Arial" w:cs="Arial"/>
          <w:sz w:val="20"/>
          <w:szCs w:val="20"/>
        </w:rPr>
        <w:t>eam</w:t>
      </w:r>
      <w:r w:rsidR="00F6429D" w:rsidRPr="0098733A">
        <w:rPr>
          <w:rFonts w:ascii="Arial" w:hAnsi="Arial" w:cs="Arial"/>
          <w:sz w:val="20"/>
          <w:szCs w:val="20"/>
        </w:rPr>
        <w:t xml:space="preserve"> 101 website at </w:t>
      </w:r>
      <w:hyperlink r:id="rId11" w:history="1">
        <w:r w:rsidR="00F6429D" w:rsidRPr="0098733A">
          <w:rPr>
            <w:rStyle w:val="Hyperlink"/>
            <w:rFonts w:ascii="Arial" w:hAnsi="Arial" w:cs="Arial"/>
            <w:sz w:val="20"/>
            <w:szCs w:val="20"/>
          </w:rPr>
          <w:t>https://www.health.ny.gov/health_care/medicaid/redesign/mrt_101.htm</w:t>
        </w:r>
      </w:hyperlink>
    </w:p>
    <w:p w14:paraId="61C3CE3F" w14:textId="77777777" w:rsidR="00AA699C" w:rsidRDefault="00AA699C" w:rsidP="00AA699C">
      <w:pPr>
        <w:pStyle w:val="Default"/>
        <w:rPr>
          <w:rFonts w:ascii="Arial" w:hAnsi="Arial" w:cs="Arial"/>
          <w:sz w:val="20"/>
          <w:szCs w:val="20"/>
        </w:rPr>
      </w:pPr>
      <w:r w:rsidRPr="0098733A">
        <w:rPr>
          <w:rFonts w:ascii="Arial" w:hAnsi="Arial" w:cs="Arial"/>
          <w:sz w:val="20"/>
          <w:szCs w:val="20"/>
        </w:rPr>
        <w:t xml:space="preserve"> </w:t>
      </w:r>
    </w:p>
    <w:p w14:paraId="730EC105" w14:textId="77777777" w:rsidR="00A90FD2" w:rsidRDefault="00A90FD2" w:rsidP="00AA699C">
      <w:pPr>
        <w:pStyle w:val="Default"/>
        <w:rPr>
          <w:rFonts w:ascii="Arial" w:hAnsi="Arial" w:cs="Arial"/>
          <w:sz w:val="20"/>
          <w:szCs w:val="20"/>
        </w:rPr>
      </w:pPr>
    </w:p>
    <w:p w14:paraId="180FD17C" w14:textId="77777777" w:rsidR="00A90FD2" w:rsidRDefault="00A90FD2" w:rsidP="00AA699C">
      <w:pPr>
        <w:pStyle w:val="Default"/>
        <w:rPr>
          <w:rFonts w:ascii="Arial" w:hAnsi="Arial" w:cs="Arial"/>
          <w:sz w:val="20"/>
          <w:szCs w:val="20"/>
        </w:rPr>
      </w:pPr>
    </w:p>
    <w:p w14:paraId="31E42E7B" w14:textId="77777777" w:rsidR="00A90FD2" w:rsidRDefault="00A90FD2" w:rsidP="00AA699C">
      <w:pPr>
        <w:pStyle w:val="Default"/>
        <w:rPr>
          <w:rFonts w:ascii="Arial" w:hAnsi="Arial" w:cs="Arial"/>
          <w:sz w:val="20"/>
          <w:szCs w:val="20"/>
        </w:rPr>
      </w:pPr>
    </w:p>
    <w:p w14:paraId="19D7F383" w14:textId="77777777" w:rsidR="00A90FD2" w:rsidRPr="0098733A" w:rsidRDefault="00A90FD2" w:rsidP="00AA699C">
      <w:pPr>
        <w:pStyle w:val="Default"/>
        <w:rPr>
          <w:rFonts w:ascii="Arial" w:hAnsi="Arial" w:cs="Arial"/>
          <w:sz w:val="20"/>
          <w:szCs w:val="20"/>
        </w:rPr>
      </w:pPr>
    </w:p>
    <w:sectPr w:rsidR="00A90FD2" w:rsidRPr="0098733A" w:rsidSect="00994B9C">
      <w:headerReference w:type="default" r:id="rId12"/>
      <w:footerReference w:type="default" r:id="rId13"/>
      <w:pgSz w:w="12240" w:h="15840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DC873" w14:textId="77777777" w:rsidR="007B077E" w:rsidRDefault="007B077E" w:rsidP="007A0A45">
      <w:pPr>
        <w:spacing w:after="0" w:line="240" w:lineRule="auto"/>
      </w:pPr>
      <w:r>
        <w:separator/>
      </w:r>
    </w:p>
  </w:endnote>
  <w:endnote w:type="continuationSeparator" w:id="0">
    <w:p w14:paraId="2EF23680" w14:textId="77777777" w:rsidR="007B077E" w:rsidRDefault="007B077E" w:rsidP="007A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86DA0" w14:textId="77777777" w:rsidR="002A4968" w:rsidRDefault="002A4968" w:rsidP="002A4968">
    <w:pPr>
      <w:pStyle w:val="Footer"/>
      <w:jc w:val="center"/>
      <w:rPr>
        <w:rFonts w:ascii="Arial" w:hAnsi="Arial" w:cs="Arial"/>
        <w:color w:val="5A336F"/>
        <w:sz w:val="24"/>
        <w:szCs w:val="24"/>
      </w:rPr>
    </w:pPr>
    <w:r w:rsidRPr="002A4968">
      <w:rPr>
        <w:rFonts w:ascii="Arial" w:hAnsi="Arial" w:cs="Arial"/>
        <w:color w:val="5A336F"/>
        <w:sz w:val="24"/>
        <w:szCs w:val="24"/>
      </w:rPr>
      <w:t>A Division of the Department of Health</w:t>
    </w:r>
    <w:r w:rsidR="00F6429D">
      <w:rPr>
        <w:rFonts w:ascii="Arial" w:hAnsi="Arial" w:cs="Arial"/>
        <w:color w:val="5A336F"/>
        <w:sz w:val="24"/>
        <w:szCs w:val="24"/>
      </w:rPr>
      <w:t xml:space="preserve"> </w:t>
    </w:r>
  </w:p>
  <w:p w14:paraId="6F424792" w14:textId="77777777" w:rsidR="00F6429D" w:rsidRDefault="00F6429D" w:rsidP="002A4968">
    <w:pPr>
      <w:pStyle w:val="Footer"/>
      <w:jc w:val="center"/>
      <w:rPr>
        <w:rFonts w:ascii="Arial" w:hAnsi="Arial" w:cs="Arial"/>
        <w:color w:val="5A336F"/>
        <w:sz w:val="24"/>
        <w:szCs w:val="24"/>
      </w:rPr>
    </w:pPr>
  </w:p>
  <w:p w14:paraId="5CC0B1EF" w14:textId="77777777" w:rsidR="00F6429D" w:rsidRDefault="00F6429D" w:rsidP="002A4968">
    <w:pPr>
      <w:pStyle w:val="Footer"/>
      <w:jc w:val="center"/>
      <w:rPr>
        <w:rFonts w:ascii="Arial" w:hAnsi="Arial" w:cs="Arial"/>
        <w:color w:val="5A336F"/>
        <w:sz w:val="24"/>
        <w:szCs w:val="24"/>
      </w:rPr>
    </w:pPr>
  </w:p>
  <w:p w14:paraId="67770E70" w14:textId="77777777" w:rsidR="00F6429D" w:rsidRPr="002A4968" w:rsidRDefault="00F6429D" w:rsidP="002A4968">
    <w:pPr>
      <w:pStyle w:val="Footer"/>
      <w:jc w:val="center"/>
      <w:rPr>
        <w:rFonts w:ascii="Arial" w:hAnsi="Arial" w:cs="Arial"/>
        <w:color w:val="5A336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DED29" w14:textId="77777777" w:rsidR="007B077E" w:rsidRDefault="007B077E" w:rsidP="007A0A45">
      <w:pPr>
        <w:spacing w:after="0" w:line="240" w:lineRule="auto"/>
      </w:pPr>
      <w:r>
        <w:separator/>
      </w:r>
    </w:p>
  </w:footnote>
  <w:footnote w:type="continuationSeparator" w:id="0">
    <w:p w14:paraId="20E1F243" w14:textId="77777777" w:rsidR="007B077E" w:rsidRDefault="007B077E" w:rsidP="007A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FB3C3" w14:textId="0417ED5B" w:rsidR="007A0A45" w:rsidRDefault="004A3F1F" w:rsidP="00603AA1">
    <w:pPr>
      <w:pStyle w:val="Header"/>
      <w:jc w:val="center"/>
    </w:pPr>
    <w:r>
      <w:rPr>
        <w:noProof/>
      </w:rPr>
      <w:drawing>
        <wp:inline distT="0" distB="0" distL="0" distR="0" wp14:anchorId="7D5B88F1" wp14:editId="3BA186CD">
          <wp:extent cx="3451125" cy="5715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S_DOH_OHIP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713" cy="583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D023DF" w14:textId="77777777" w:rsidR="007A0A45" w:rsidRDefault="007A0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27F"/>
    <w:multiLevelType w:val="hybridMultilevel"/>
    <w:tmpl w:val="943C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00400"/>
    <w:multiLevelType w:val="hybridMultilevel"/>
    <w:tmpl w:val="4BCC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4316"/>
    <w:multiLevelType w:val="hybridMultilevel"/>
    <w:tmpl w:val="88F2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33118"/>
    <w:multiLevelType w:val="hybridMultilevel"/>
    <w:tmpl w:val="395A9FC4"/>
    <w:lvl w:ilvl="0" w:tplc="C8F012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6C77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C5F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CCF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4DE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E79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A2A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8285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25C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96134"/>
    <w:multiLevelType w:val="hybridMultilevel"/>
    <w:tmpl w:val="D5303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EF51D2"/>
    <w:multiLevelType w:val="hybridMultilevel"/>
    <w:tmpl w:val="28324CE8"/>
    <w:lvl w:ilvl="0" w:tplc="D38061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142C"/>
    <w:multiLevelType w:val="hybridMultilevel"/>
    <w:tmpl w:val="0CE0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00C62"/>
    <w:multiLevelType w:val="hybridMultilevel"/>
    <w:tmpl w:val="0994D89C"/>
    <w:lvl w:ilvl="0" w:tplc="8460F6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D28F8"/>
    <w:multiLevelType w:val="hybridMultilevel"/>
    <w:tmpl w:val="818446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2730AB"/>
    <w:multiLevelType w:val="hybridMultilevel"/>
    <w:tmpl w:val="9888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447A7"/>
    <w:multiLevelType w:val="hybridMultilevel"/>
    <w:tmpl w:val="0DCA7A06"/>
    <w:lvl w:ilvl="0" w:tplc="96DAB4E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64E7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0280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12B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D8D4E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A40B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C97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7AA4B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E4C8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0E6206"/>
    <w:multiLevelType w:val="hybridMultilevel"/>
    <w:tmpl w:val="A3F43F9E"/>
    <w:lvl w:ilvl="0" w:tplc="2124E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883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C37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E9F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0C0A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9AFD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6E4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E219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0AD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76429"/>
    <w:multiLevelType w:val="multilevel"/>
    <w:tmpl w:val="649A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B00DE7"/>
    <w:multiLevelType w:val="hybridMultilevel"/>
    <w:tmpl w:val="A8F4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A18A4"/>
    <w:multiLevelType w:val="hybridMultilevel"/>
    <w:tmpl w:val="FB8A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F3D54"/>
    <w:multiLevelType w:val="hybridMultilevel"/>
    <w:tmpl w:val="02EE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F661F"/>
    <w:multiLevelType w:val="hybridMultilevel"/>
    <w:tmpl w:val="0FF20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B4FBB"/>
    <w:multiLevelType w:val="hybridMultilevel"/>
    <w:tmpl w:val="1B82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C4037"/>
    <w:multiLevelType w:val="hybridMultilevel"/>
    <w:tmpl w:val="9A3EDAC6"/>
    <w:lvl w:ilvl="0" w:tplc="608C42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A21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EC3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829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E3E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C41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C0E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844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81F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8272EB"/>
    <w:multiLevelType w:val="hybridMultilevel"/>
    <w:tmpl w:val="C2D4D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C034A"/>
    <w:multiLevelType w:val="hybridMultilevel"/>
    <w:tmpl w:val="C676532C"/>
    <w:lvl w:ilvl="0" w:tplc="34A29F7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2DD64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52D51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2CA2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A63E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A077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4879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044D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6468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5253C2"/>
    <w:multiLevelType w:val="hybridMultilevel"/>
    <w:tmpl w:val="F7983E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5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20"/>
  </w:num>
  <w:num w:numId="10">
    <w:abstractNumId w:val="10"/>
  </w:num>
  <w:num w:numId="11">
    <w:abstractNumId w:val="13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2"/>
  </w:num>
  <w:num w:numId="17">
    <w:abstractNumId w:val="8"/>
  </w:num>
  <w:num w:numId="18">
    <w:abstractNumId w:val="16"/>
  </w:num>
  <w:num w:numId="19">
    <w:abstractNumId w:val="19"/>
  </w:num>
  <w:num w:numId="20">
    <w:abstractNumId w:val="6"/>
  </w:num>
  <w:num w:numId="21">
    <w:abstractNumId w:val="17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45"/>
    <w:rsid w:val="000112C2"/>
    <w:rsid w:val="00022E3A"/>
    <w:rsid w:val="00023270"/>
    <w:rsid w:val="00025836"/>
    <w:rsid w:val="00031F63"/>
    <w:rsid w:val="000537EA"/>
    <w:rsid w:val="0007208C"/>
    <w:rsid w:val="00073A8F"/>
    <w:rsid w:val="0007747E"/>
    <w:rsid w:val="000A35DB"/>
    <w:rsid w:val="000B43A0"/>
    <w:rsid w:val="000D7545"/>
    <w:rsid w:val="000F5218"/>
    <w:rsid w:val="001009F0"/>
    <w:rsid w:val="001174B8"/>
    <w:rsid w:val="00124CD7"/>
    <w:rsid w:val="0017277B"/>
    <w:rsid w:val="00193B67"/>
    <w:rsid w:val="001A4AC5"/>
    <w:rsid w:val="001B4C91"/>
    <w:rsid w:val="001F638D"/>
    <w:rsid w:val="00252879"/>
    <w:rsid w:val="00281001"/>
    <w:rsid w:val="002A20F3"/>
    <w:rsid w:val="002A4968"/>
    <w:rsid w:val="002B0D10"/>
    <w:rsid w:val="002F04B3"/>
    <w:rsid w:val="0030211F"/>
    <w:rsid w:val="003422A1"/>
    <w:rsid w:val="0037107C"/>
    <w:rsid w:val="00371C7A"/>
    <w:rsid w:val="00393D75"/>
    <w:rsid w:val="00394D3A"/>
    <w:rsid w:val="003B06F7"/>
    <w:rsid w:val="003F5BE3"/>
    <w:rsid w:val="00404BC5"/>
    <w:rsid w:val="00431763"/>
    <w:rsid w:val="004537A0"/>
    <w:rsid w:val="00460359"/>
    <w:rsid w:val="00496195"/>
    <w:rsid w:val="004A3F1F"/>
    <w:rsid w:val="004F1F5B"/>
    <w:rsid w:val="00603AA1"/>
    <w:rsid w:val="00624285"/>
    <w:rsid w:val="006E306C"/>
    <w:rsid w:val="00721C57"/>
    <w:rsid w:val="00761993"/>
    <w:rsid w:val="00764BA2"/>
    <w:rsid w:val="007748CE"/>
    <w:rsid w:val="007A0A45"/>
    <w:rsid w:val="007B077E"/>
    <w:rsid w:val="007F4926"/>
    <w:rsid w:val="008121D5"/>
    <w:rsid w:val="00814888"/>
    <w:rsid w:val="0081597E"/>
    <w:rsid w:val="0083069A"/>
    <w:rsid w:val="00832FD1"/>
    <w:rsid w:val="00842321"/>
    <w:rsid w:val="00852C19"/>
    <w:rsid w:val="00867975"/>
    <w:rsid w:val="00886E0E"/>
    <w:rsid w:val="008A744B"/>
    <w:rsid w:val="008C68C5"/>
    <w:rsid w:val="008D52AE"/>
    <w:rsid w:val="009230AE"/>
    <w:rsid w:val="00932D00"/>
    <w:rsid w:val="00951C07"/>
    <w:rsid w:val="009703C8"/>
    <w:rsid w:val="0097076B"/>
    <w:rsid w:val="0098733A"/>
    <w:rsid w:val="00991F4A"/>
    <w:rsid w:val="00994B9C"/>
    <w:rsid w:val="00997751"/>
    <w:rsid w:val="009B61D6"/>
    <w:rsid w:val="009C3A4E"/>
    <w:rsid w:val="009E3A32"/>
    <w:rsid w:val="009F61F3"/>
    <w:rsid w:val="00A32930"/>
    <w:rsid w:val="00A43EA3"/>
    <w:rsid w:val="00A6700F"/>
    <w:rsid w:val="00A81B27"/>
    <w:rsid w:val="00A90FD2"/>
    <w:rsid w:val="00AA699C"/>
    <w:rsid w:val="00B23EE7"/>
    <w:rsid w:val="00B35032"/>
    <w:rsid w:val="00B71A6F"/>
    <w:rsid w:val="00BA2D0C"/>
    <w:rsid w:val="00C07095"/>
    <w:rsid w:val="00C215CE"/>
    <w:rsid w:val="00C71952"/>
    <w:rsid w:val="00CC4D4C"/>
    <w:rsid w:val="00CC58B3"/>
    <w:rsid w:val="00D024AB"/>
    <w:rsid w:val="00D23FA9"/>
    <w:rsid w:val="00D80CEE"/>
    <w:rsid w:val="00DA67C9"/>
    <w:rsid w:val="00DE6FB0"/>
    <w:rsid w:val="00E01385"/>
    <w:rsid w:val="00E713F8"/>
    <w:rsid w:val="00EB59B9"/>
    <w:rsid w:val="00EB6674"/>
    <w:rsid w:val="00EE17DD"/>
    <w:rsid w:val="00EF6A13"/>
    <w:rsid w:val="00F015BB"/>
    <w:rsid w:val="00F071AA"/>
    <w:rsid w:val="00F270AC"/>
    <w:rsid w:val="00F33FBF"/>
    <w:rsid w:val="00F6429D"/>
    <w:rsid w:val="00F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D3C0A"/>
  <w15:chartTrackingRefBased/>
  <w15:docId w15:val="{F518E9C3-9BB2-47C1-B37B-8CEF260D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45"/>
  </w:style>
  <w:style w:type="paragraph" w:styleId="Footer">
    <w:name w:val="footer"/>
    <w:basedOn w:val="Normal"/>
    <w:link w:val="FooterChar"/>
    <w:uiPriority w:val="99"/>
    <w:unhideWhenUsed/>
    <w:rsid w:val="007A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45"/>
  </w:style>
  <w:style w:type="paragraph" w:styleId="ListParagraph">
    <w:name w:val="List Paragraph"/>
    <w:basedOn w:val="Normal"/>
    <w:uiPriority w:val="34"/>
    <w:qFormat/>
    <w:rsid w:val="00DE6FB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E6FB0"/>
    <w:rPr>
      <w:color w:val="0563C1"/>
      <w:u w:val="single"/>
    </w:rPr>
  </w:style>
  <w:style w:type="paragraph" w:customStyle="1" w:styleId="Default">
    <w:name w:val="Default"/>
    <w:rsid w:val="00D23F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A69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F6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3A3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86E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6E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6E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4622">
          <w:marLeft w:val="53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972">
          <w:marLeft w:val="53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646">
          <w:marLeft w:val="53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04">
          <w:marLeft w:val="53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467">
          <w:marLeft w:val="53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893">
          <w:marLeft w:val="53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239">
          <w:marLeft w:val="53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599">
          <w:marLeft w:val="53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31">
          <w:marLeft w:val="53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7679">
          <w:marLeft w:val="53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18">
          <w:marLeft w:val="53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316">
          <w:marLeft w:val="53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1344">
          <w:marLeft w:val="125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433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medicaidchoic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ny.gov/health_care/medicaid/redesign/mrt_101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da@health.ny.gov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ec02\AppData\Local\Microsoft\Windows\Temporary%20Internet%20Files\Content.Outlook\UJI8SGME\www.icanny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A93B-8A51-434A-8CFC-2BBC6E54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Department of Health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Golden, Michelle (HEALTH)</dc:creator>
  <cp:keywords/>
  <dc:description/>
  <cp:lastModifiedBy>Terpelets, Pavel (HEALTH)</cp:lastModifiedBy>
  <cp:revision>3</cp:revision>
  <cp:lastPrinted>2015-05-20T19:22:00Z</cp:lastPrinted>
  <dcterms:created xsi:type="dcterms:W3CDTF">2015-05-18T15:19:00Z</dcterms:created>
  <dcterms:modified xsi:type="dcterms:W3CDTF">2015-05-20T19:23:00Z</dcterms:modified>
</cp:coreProperties>
</file>